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3182" w14:textId="0E9461F1" w:rsidR="00F012B8" w:rsidRDefault="003A66BB" w:rsidP="003A66BB">
      <w:pPr>
        <w:pStyle w:val="Tittel"/>
      </w:pPr>
      <w:r>
        <w:t>Retningslinjer for forebygging og håndtering av trakassering og seksuell trakassering</w:t>
      </w:r>
    </w:p>
    <w:p w14:paraId="6D7E1B49" w14:textId="77777777" w:rsidR="003A66BB" w:rsidRPr="003A66BB" w:rsidRDefault="003A66BB" w:rsidP="003A66BB"/>
    <w:p w14:paraId="002E1B54" w14:textId="50F2E1A9" w:rsidR="00FD1B84" w:rsidRDefault="003A66BB" w:rsidP="00FD1B84">
      <w:pPr>
        <w:pStyle w:val="Overskrift1"/>
      </w:pPr>
      <w:r>
        <w:t>Innledning</w:t>
      </w:r>
    </w:p>
    <w:p w14:paraId="40CD6F77" w14:textId="30907F67" w:rsidR="003A66BB" w:rsidRDefault="003A66BB" w:rsidP="003A66BB">
      <w:r w:rsidRPr="003A66BB">
        <w:t xml:space="preserve">I [firma </w:t>
      </w:r>
      <w:proofErr w:type="spellStart"/>
      <w:r w:rsidRPr="003A66BB">
        <w:t>X</w:t>
      </w:r>
      <w:proofErr w:type="spellEnd"/>
      <w:r w:rsidRPr="003A66BB">
        <w:t xml:space="preserve">] er det nulltoleranse for trakassering og seksuell trakassering. Det skal jobbes for å skape et trygt arbeidsmiljø og en trygg atmosfære for alle på arbeidsplassen. </w:t>
      </w:r>
      <w:r>
        <w:br/>
      </w:r>
      <w:r>
        <w:br/>
      </w:r>
      <w:r w:rsidRPr="003A66BB">
        <w:t>Ansatte har rett til et fullt forsvarlig arbeidsmiljø og skal ikke utsettes for trakassering eller annen utilbørlig opptreden, jf. arbeidsmiljøloven § 4-3. Etter likestillings- og diskrimineringsloven (LDL) § 13 (1) er trakassering og seksuell trakassering forbudt. Arbeidsgiveren har ansvar for både for å forebygge og hindre trakassering og seksuell trakassering, jf. LDL § 13 (6).</w:t>
      </w:r>
      <w:r>
        <w:br/>
      </w:r>
      <w:r>
        <w:br/>
      </w:r>
      <w:r w:rsidRPr="003A66BB">
        <w:t>Hovedformålet med retningslinjene er å forebygge, avdekke og stanse trakassering og seksuell trakassering. Retningslinjene skal også informere om ansattes rett og plikt til å melde fra, samt sikre god håndtering og saksbehandling av saker om trakassering og seksuell trakassering.</w:t>
      </w:r>
      <w:r>
        <w:br/>
      </w:r>
      <w:r>
        <w:br/>
      </w:r>
      <w:r w:rsidRPr="003A66BB">
        <w:t xml:space="preserve">[firma </w:t>
      </w:r>
      <w:proofErr w:type="spellStart"/>
      <w:r w:rsidRPr="003A66BB">
        <w:t>X</w:t>
      </w:r>
      <w:proofErr w:type="spellEnd"/>
      <w:r w:rsidRPr="003A66BB">
        <w:t>] har et overordnet mål om at saker om trakassering og seksuell trakassering skal løses på lavest mulig nivå i virksomheten med nødvendig tiltak som er minst mulig inngripende for alle parter.</w:t>
      </w:r>
      <w:r>
        <w:rPr>
          <w:rStyle w:val="Fotnotereferanse"/>
        </w:rPr>
        <w:footnoteReference w:id="1"/>
      </w:r>
    </w:p>
    <w:p w14:paraId="05420FF8" w14:textId="3274630B" w:rsidR="003A66BB" w:rsidRDefault="003A66BB" w:rsidP="003A66BB">
      <w:pPr>
        <w:pStyle w:val="Overskrift1"/>
      </w:pPr>
      <w:r>
        <w:t>Hvem gjelder retningslinjene for?</w:t>
      </w:r>
    </w:p>
    <w:p w14:paraId="2061607D" w14:textId="77777777" w:rsidR="003A66BB" w:rsidRPr="00DF2072" w:rsidRDefault="003A66BB" w:rsidP="003A66BB">
      <w:r w:rsidRPr="00DF2072">
        <w:t>Retningslinjene gjelder for alle ansatte</w:t>
      </w:r>
      <w:r>
        <w:t>. Retningslinjene gjelder i arbeidstiden, på arbeidsstedet og når ansatte er på</w:t>
      </w:r>
      <w:r w:rsidRPr="00DF2072">
        <w:t xml:space="preserve"> kurs, seminarer, reiser og andre arrangementer i forbindelse med arbeid</w:t>
      </w:r>
      <w:r>
        <w:t>et, samt representerer selskapet på annen måte</w:t>
      </w:r>
      <w:r w:rsidRPr="00DF2072">
        <w:t xml:space="preserve">. </w:t>
      </w:r>
    </w:p>
    <w:p w14:paraId="52BF5195" w14:textId="77777777" w:rsidR="003A66BB" w:rsidRPr="00DF2072" w:rsidRDefault="003A66BB" w:rsidP="003A66BB"/>
    <w:p w14:paraId="1F6A7108" w14:textId="65C25D7B" w:rsidR="003A66BB" w:rsidRDefault="003A66BB" w:rsidP="003A66BB">
      <w:r w:rsidRPr="00DF2072">
        <w:t>Dette gjelder uavhengig av om ansettelsesforholdet er midlertidig eller fast, heltid eller deltid. Studentmedarbeidere omfattes også</w:t>
      </w:r>
      <w:r>
        <w:t>.</w:t>
      </w:r>
    </w:p>
    <w:p w14:paraId="11F1FE3F" w14:textId="3A379184" w:rsidR="003A66BB" w:rsidRDefault="003A66BB" w:rsidP="003A66BB">
      <w:pPr>
        <w:pStyle w:val="Overskrift1"/>
      </w:pPr>
      <w:r>
        <w:t>Hva menes med trakassering?</w:t>
      </w:r>
    </w:p>
    <w:p w14:paraId="0386C572" w14:textId="77777777" w:rsidR="003A66BB" w:rsidRDefault="003A66BB" w:rsidP="003A66BB">
      <w:r>
        <w:t xml:space="preserve">Med </w:t>
      </w:r>
      <w:r w:rsidRPr="00EA6BE6">
        <w:rPr>
          <w:i/>
          <w:iCs/>
        </w:rPr>
        <w:t>trakassering</w:t>
      </w:r>
      <w:r>
        <w:t xml:space="preserve"> menes uønskede handlinger, unnlatelser eller ytringer som har som formål eller virkning å være krenkende, skremmende, fiendtlige, nedverdigende eller ydmykende. Trakassering forekommer i mange varianter, blant annet som mobbing. Ifølge forarbeidene til arbeidsmiljøloven anses trakassering å finne sted: </w:t>
      </w:r>
    </w:p>
    <w:p w14:paraId="64516354" w14:textId="77777777" w:rsidR="003A66BB" w:rsidRDefault="003A66BB" w:rsidP="003A66BB"/>
    <w:p w14:paraId="215C8135" w14:textId="77777777" w:rsidR="003A66BB" w:rsidRPr="008B0479" w:rsidRDefault="003A66BB" w:rsidP="003A66BB">
      <w:pPr>
        <w:rPr>
          <w:i/>
          <w:iCs/>
        </w:rPr>
      </w:pPr>
      <w:r w:rsidRPr="008B0479">
        <w:rPr>
          <w:i/>
          <w:iCs/>
        </w:rPr>
        <w:t>«når en uønsket atferd finner sted med den hensikt eller virkning å krenke en annens verdighet»</w:t>
      </w:r>
      <w:r>
        <w:rPr>
          <w:rStyle w:val="Fotnotereferanse"/>
          <w:i/>
          <w:iCs/>
        </w:rPr>
        <w:footnoteReference w:id="2"/>
      </w:r>
      <w:r w:rsidRPr="008B0479">
        <w:rPr>
          <w:i/>
          <w:iCs/>
        </w:rPr>
        <w:t xml:space="preserve">. </w:t>
      </w:r>
    </w:p>
    <w:p w14:paraId="74D5931C" w14:textId="77777777" w:rsidR="003A66BB" w:rsidRDefault="003A66BB" w:rsidP="003A66BB"/>
    <w:p w14:paraId="4079969A" w14:textId="77777777" w:rsidR="003A66BB" w:rsidRDefault="003A66BB" w:rsidP="003A66BB">
      <w:r>
        <w:t xml:space="preserve">Det er </w:t>
      </w:r>
      <w:proofErr w:type="gramStart"/>
      <w:r>
        <w:t>således</w:t>
      </w:r>
      <w:proofErr w:type="gramEnd"/>
      <w:r>
        <w:t xml:space="preserve"> ikke bare trakassering med hensikt som rammes, men også oppførsel som har trakasserende virkning for den som rammes.</w:t>
      </w:r>
    </w:p>
    <w:p w14:paraId="13936E7C" w14:textId="77777777" w:rsidR="003A66BB" w:rsidRDefault="003A66BB" w:rsidP="003A66BB"/>
    <w:p w14:paraId="1A024B0A" w14:textId="77777777" w:rsidR="003A66BB" w:rsidRDefault="003A66BB" w:rsidP="003A66BB">
      <w:r>
        <w:t xml:space="preserve">Forbudet gjelder trakassering på grunn av diskrimineringsgrunnlagene: kjønn, graviditet, permisjon ved fødsel eller adopsjon, omsorgsoppgaver, etnisitet, religion, livssyn, funksjonsnedsettelse, seksuell orientering, kjønnsidentitet, kjønnsuttrykk og alder, </w:t>
      </w:r>
      <w:proofErr w:type="spellStart"/>
      <w:r>
        <w:t>jf</w:t>
      </w:r>
      <w:proofErr w:type="spellEnd"/>
      <w:r>
        <w:t xml:space="preserve"> LDL § 6 (1).</w:t>
      </w:r>
    </w:p>
    <w:p w14:paraId="650576C1" w14:textId="77777777" w:rsidR="003A66BB" w:rsidRDefault="003A66BB" w:rsidP="003A66BB"/>
    <w:p w14:paraId="1DA9A5D4" w14:textId="77777777" w:rsidR="003A66BB" w:rsidRDefault="003A66BB" w:rsidP="003A66BB">
      <w:r>
        <w:t xml:space="preserve">Med </w:t>
      </w:r>
      <w:r w:rsidRPr="00EA6BE6">
        <w:rPr>
          <w:i/>
          <w:iCs/>
        </w:rPr>
        <w:t>seksuell trakassering</w:t>
      </w:r>
      <w:r>
        <w:t xml:space="preserve"> menes enhver form for uønsket seksuell oppmerksomhet som har som formål eller virkning å være krenkende, skremmende, fiendtlig, nedverdigende, ydmykende eller plagsom. Seksuell trakassering kan være fysisk, verbal og ikke-verbal, og omfatte alt fra seksuelle kommentarer til uønsket berøring og overgrep. Seksuell oppmerksomhet rammes ikke i utgangspunktet av forbudet. Det er først når den seksuelle oppmerksomheten er uønsket, at den blir forbudt. </w:t>
      </w:r>
    </w:p>
    <w:p w14:paraId="104B7615" w14:textId="77777777" w:rsidR="003A66BB" w:rsidRDefault="003A66BB" w:rsidP="003A66BB"/>
    <w:p w14:paraId="39FDC2B8" w14:textId="77777777" w:rsidR="003A66BB" w:rsidRDefault="003A66BB" w:rsidP="003A66BB">
      <w:r>
        <w:t xml:space="preserve">Seksuell trakassering er ofte knyttet til maktforhold. Personer i ledende posisjoner må derfor være bevisst på dette, og ikke </w:t>
      </w:r>
      <w:proofErr w:type="spellStart"/>
      <w:r>
        <w:t>utnytte</w:t>
      </w:r>
      <w:proofErr w:type="spellEnd"/>
      <w:r>
        <w:t xml:space="preserve"> sin posisjon. </w:t>
      </w:r>
    </w:p>
    <w:p w14:paraId="5723E46F" w14:textId="77777777" w:rsidR="003A66BB" w:rsidRDefault="003A66BB" w:rsidP="003A66BB"/>
    <w:p w14:paraId="16FF5D21" w14:textId="77777777" w:rsidR="003A66BB" w:rsidRDefault="003A66BB" w:rsidP="003A66BB">
      <w:r w:rsidRPr="00224115">
        <w:t>Hvorvidt noe er å regne som trakassering og/eller seksuell trakassering, må avgjøres konkret ut fra den aktuelle situasjonen.</w:t>
      </w:r>
      <w:r>
        <w:t xml:space="preserve"> </w:t>
      </w:r>
    </w:p>
    <w:p w14:paraId="5DA4768E" w14:textId="77777777" w:rsidR="003A66BB" w:rsidRDefault="003A66BB" w:rsidP="003A66BB"/>
    <w:p w14:paraId="0D2C6B8E" w14:textId="6C8924A0" w:rsidR="003A66BB" w:rsidRDefault="003A66BB" w:rsidP="003A66BB">
      <w:r>
        <w:t xml:space="preserve">Forbudet mot trakassering og seksuell trakassering er en rettslig standard. Det innebærer at de til enhver tid gjeldende moralske og sosialt aksepterte handlingsnormer legges til grunn for å vurdere om trakassering </w:t>
      </w:r>
      <w:r w:rsidRPr="00224115">
        <w:t>og/eller seksuell trakassering</w:t>
      </w:r>
      <w:r>
        <w:t xml:space="preserve"> har funnet sted. </w:t>
      </w:r>
    </w:p>
    <w:p w14:paraId="7BB33085" w14:textId="67321580" w:rsidR="003A66BB" w:rsidRDefault="003A66BB" w:rsidP="003A66BB">
      <w:pPr>
        <w:pStyle w:val="Overskrift1"/>
      </w:pPr>
      <w:r>
        <w:t>Forventninger til ansatte</w:t>
      </w:r>
    </w:p>
    <w:p w14:paraId="26AA2C36" w14:textId="7233204B" w:rsidR="003A66BB" w:rsidRPr="004124BE" w:rsidRDefault="003A66BB" w:rsidP="003A66BB">
      <w:r w:rsidRPr="004124BE">
        <w:t>Forstått i lys av de forannevnte definisjonene av trakassering</w:t>
      </w:r>
      <w:r>
        <w:t xml:space="preserve"> </w:t>
      </w:r>
      <w:r w:rsidRPr="00224115">
        <w:t>og/eller seksuell trakassering</w:t>
      </w:r>
      <w:r w:rsidRPr="004124BE">
        <w:t xml:space="preserve">, forventes at </w:t>
      </w:r>
      <w:r>
        <w:t>ansatte:</w:t>
      </w:r>
    </w:p>
    <w:p w14:paraId="3E99A7E0" w14:textId="77777777" w:rsidR="003A66BB" w:rsidRDefault="003A66BB" w:rsidP="0055467C">
      <w:pPr>
        <w:pStyle w:val="Listeavsnitt"/>
        <w:widowControl w:val="0"/>
        <w:numPr>
          <w:ilvl w:val="0"/>
          <w:numId w:val="2"/>
        </w:numPr>
        <w:spacing w:line="276" w:lineRule="auto"/>
      </w:pPr>
      <w:r>
        <w:t>Viser respekt for andres meninger og væremåte.</w:t>
      </w:r>
    </w:p>
    <w:p w14:paraId="27CA0BA7" w14:textId="77777777" w:rsidR="003A66BB" w:rsidRDefault="003A66BB" w:rsidP="0055467C">
      <w:pPr>
        <w:pStyle w:val="Listeavsnitt"/>
        <w:widowControl w:val="0"/>
        <w:numPr>
          <w:ilvl w:val="0"/>
          <w:numId w:val="2"/>
        </w:numPr>
        <w:spacing w:line="276" w:lineRule="auto"/>
      </w:pPr>
      <w:r>
        <w:t>Viser respekt for andres privatliv og grenser.</w:t>
      </w:r>
    </w:p>
    <w:p w14:paraId="0D2DBFE4" w14:textId="77777777" w:rsidR="003A66BB" w:rsidRDefault="003A66BB" w:rsidP="0055467C">
      <w:pPr>
        <w:pStyle w:val="Listeavsnitt"/>
        <w:widowControl w:val="0"/>
        <w:numPr>
          <w:ilvl w:val="0"/>
          <w:numId w:val="2"/>
        </w:numPr>
        <w:spacing w:line="276" w:lineRule="auto"/>
      </w:pPr>
      <w:r>
        <w:t>Avstår fra alle former for kommunikasjon og handling som av en alminnelig fornuftig person kan oppleves plagsom, diskriminerende og/eller krenkende.</w:t>
      </w:r>
    </w:p>
    <w:p w14:paraId="2F27467A" w14:textId="77777777" w:rsidR="003A66BB" w:rsidRDefault="003A66BB" w:rsidP="0055467C">
      <w:pPr>
        <w:pStyle w:val="Listeavsnitt"/>
        <w:widowControl w:val="0"/>
        <w:numPr>
          <w:ilvl w:val="0"/>
          <w:numId w:val="2"/>
        </w:numPr>
        <w:spacing w:line="276" w:lineRule="auto"/>
      </w:pPr>
      <w:r>
        <w:t>Unngår berøring som kan oppleves som uønsket.</w:t>
      </w:r>
    </w:p>
    <w:p w14:paraId="10C77616" w14:textId="77777777" w:rsidR="003A66BB" w:rsidRDefault="003A66BB" w:rsidP="0055467C">
      <w:pPr>
        <w:pStyle w:val="Listeavsnitt"/>
        <w:widowControl w:val="0"/>
        <w:numPr>
          <w:ilvl w:val="0"/>
          <w:numId w:val="2"/>
        </w:numPr>
        <w:spacing w:line="276" w:lineRule="auto"/>
      </w:pPr>
      <w:r>
        <w:t>Unngår alle former for verbal intimitet som kan oppleves seksuelt ladet.</w:t>
      </w:r>
    </w:p>
    <w:p w14:paraId="4F09F392" w14:textId="77777777" w:rsidR="003A66BB" w:rsidRDefault="003A66BB" w:rsidP="0055467C">
      <w:pPr>
        <w:pStyle w:val="Listeavsnitt"/>
        <w:widowControl w:val="0"/>
        <w:numPr>
          <w:ilvl w:val="0"/>
          <w:numId w:val="2"/>
        </w:numPr>
        <w:spacing w:line="276" w:lineRule="auto"/>
      </w:pPr>
      <w:r>
        <w:t>Ikke tilby noen form for motytelse med den hensikt å forlange eller forvente seksuelle tjenester i retur.</w:t>
      </w:r>
    </w:p>
    <w:p w14:paraId="4BD2101D" w14:textId="77777777" w:rsidR="003A66BB" w:rsidRDefault="003A66BB" w:rsidP="0055467C">
      <w:pPr>
        <w:pStyle w:val="Listeavsnitt"/>
        <w:widowControl w:val="0"/>
        <w:numPr>
          <w:ilvl w:val="0"/>
          <w:numId w:val="2"/>
        </w:numPr>
        <w:spacing w:line="276" w:lineRule="auto"/>
      </w:pPr>
      <w:r>
        <w:t>Griper inn og/eller varsler til arbeidsgiver dersom man opplever, eller kjenner til at andre ha opplevd, grenseoverskridende adferd, overgrep eller seksuell trakassering.</w:t>
      </w:r>
    </w:p>
    <w:p w14:paraId="54C10DD6" w14:textId="77777777" w:rsidR="003A66BB" w:rsidRDefault="003A66BB" w:rsidP="0055467C">
      <w:pPr>
        <w:spacing w:line="276" w:lineRule="auto"/>
      </w:pPr>
    </w:p>
    <w:p w14:paraId="0D3CBAC3" w14:textId="77777777" w:rsidR="003A66BB" w:rsidRDefault="003A66BB" w:rsidP="003A66BB">
      <w:r>
        <w:lastRenderedPageBreak/>
        <w:t>Det forventes at ledere markerer/klargjør/tydeliggjør grenser for uakseptabel oppførsel i det daglige. Det forventes dessuten at ledelsen og øvrige tillitsvalgte tar et særlig ansvar i form av at de griper inn og sier ifra dersom det oppdages brudd på retningslinjene.</w:t>
      </w:r>
    </w:p>
    <w:p w14:paraId="6DD59385" w14:textId="77777777" w:rsidR="003A66BB" w:rsidRDefault="003A66BB" w:rsidP="003A66BB"/>
    <w:p w14:paraId="5C901CD3" w14:textId="644F125F" w:rsidR="003A66BB" w:rsidRDefault="003A66BB" w:rsidP="003A66BB">
      <w:r>
        <w:t>Ledelsen har ansvar for at retningslinjene gjøres kjent og overholdes.</w:t>
      </w:r>
    </w:p>
    <w:p w14:paraId="0A0EA5C5" w14:textId="4A4FD75D" w:rsidR="003A66BB" w:rsidRDefault="003A66BB" w:rsidP="003A66BB">
      <w:pPr>
        <w:pStyle w:val="Overskrift1"/>
      </w:pPr>
      <w:r>
        <w:t>Arbeidsgivers forebyggings- og håndteringsplikt</w:t>
      </w:r>
    </w:p>
    <w:p w14:paraId="507B252D" w14:textId="77777777" w:rsidR="003A66BB" w:rsidRDefault="003A66BB" w:rsidP="003A66BB">
      <w:r>
        <w:t>Arbeidsgiver har plikt til å forebygge og søke å hindre trakassering og seksuell trakassering på arbeidsplassen jf. LDL § 13 (6).</w:t>
      </w:r>
    </w:p>
    <w:p w14:paraId="1F4E031F" w14:textId="77777777" w:rsidR="003A66BB" w:rsidRDefault="003A66BB" w:rsidP="003A66BB"/>
    <w:p w14:paraId="0EDA7297" w14:textId="77777777" w:rsidR="003A66BB" w:rsidRDefault="003A66BB" w:rsidP="003A66BB">
      <w:r>
        <w:t xml:space="preserve">Både ledere, verneombud og tillitsvalgte skal ha kompetanse om hva trakassering og seksuell trakassering er, og hvordan det skal forebygges og håndteres. </w:t>
      </w:r>
    </w:p>
    <w:p w14:paraId="6D6AB26A" w14:textId="77777777" w:rsidR="003A66BB" w:rsidRDefault="003A66BB" w:rsidP="003A66BB"/>
    <w:p w14:paraId="0B8357C7" w14:textId="2749A46E" w:rsidR="003A66BB" w:rsidRDefault="003A66BB" w:rsidP="003A66BB">
      <w:r>
        <w:t>Pliktene gjelder på arbeidsstedet og i arbeidstiden, samt arrangementer med naturlig tilknytning til arbeidet.</w:t>
      </w:r>
    </w:p>
    <w:p w14:paraId="3597E183" w14:textId="43EADF03" w:rsidR="003A66BB" w:rsidRDefault="003A66BB" w:rsidP="003A66BB">
      <w:pPr>
        <w:pStyle w:val="Overskrift2"/>
      </w:pPr>
      <w:r>
        <w:t>Forebyggingsplikt</w:t>
      </w:r>
    </w:p>
    <w:p w14:paraId="22E84CB7" w14:textId="77777777" w:rsidR="003A66BB" w:rsidRDefault="003A66BB" w:rsidP="003A66BB">
      <w:r>
        <w:t xml:space="preserve">I forebyggingsplikten inngår preventive tiltak som skal hindre at trakassering og seksuell trakassering finner sted. Plikten gjelder uavhengig av forekomst av trakassering og/eller seksuell trakassering på arbeidsplassen og om det foreligger kjente tilfeller. Tiltakene skal være reelt forebyggende, og tilpasset den konkrete arbeidsplassen. </w:t>
      </w:r>
    </w:p>
    <w:p w14:paraId="44D3D43C" w14:textId="77777777" w:rsidR="003A66BB" w:rsidRDefault="003A66BB" w:rsidP="003A66BB"/>
    <w:p w14:paraId="0D81CDC7" w14:textId="77777777" w:rsidR="003A66BB" w:rsidRDefault="003A66BB" w:rsidP="003A66BB">
      <w:r>
        <w:t>Plikten skjerpes i de tilfeller der det har vært tidligere tilfeller av trakassering og/eller seksuell trakassering i virksomheten, eller det avdekkes risiko for dette etter kartlegging.</w:t>
      </w:r>
    </w:p>
    <w:p w14:paraId="47C005D0" w14:textId="77777777" w:rsidR="003A66BB" w:rsidRDefault="003A66BB" w:rsidP="003A66BB"/>
    <w:p w14:paraId="2CABD115" w14:textId="77777777" w:rsidR="003A66BB" w:rsidRDefault="003A66BB" w:rsidP="003A66BB">
      <w:r>
        <w:t>Eksempler på forebyggingstiltak kan være:</w:t>
      </w:r>
    </w:p>
    <w:p w14:paraId="5680E845" w14:textId="77777777" w:rsidR="003A66BB" w:rsidRDefault="003A66BB" w:rsidP="0055467C">
      <w:pPr>
        <w:pStyle w:val="Listeavsnitt"/>
        <w:widowControl w:val="0"/>
        <w:numPr>
          <w:ilvl w:val="0"/>
          <w:numId w:val="3"/>
        </w:numPr>
        <w:spacing w:line="276" w:lineRule="auto"/>
      </w:pPr>
      <w:r>
        <w:t>Formidle og spre kunnskap om trakassering og seksuell trakassering, herunder hva trakassering og seksuell trakassering er og de viktigste kjennetegnene.</w:t>
      </w:r>
    </w:p>
    <w:p w14:paraId="2A5B9082" w14:textId="77777777" w:rsidR="003A66BB" w:rsidRDefault="003A66BB" w:rsidP="0055467C">
      <w:pPr>
        <w:pStyle w:val="Listeavsnitt"/>
        <w:widowControl w:val="0"/>
        <w:numPr>
          <w:ilvl w:val="0"/>
          <w:numId w:val="3"/>
        </w:numPr>
        <w:spacing w:line="276" w:lineRule="auto"/>
      </w:pPr>
      <w:r>
        <w:t>Null toleranse for trakassering og seksuell trakassering, må være uttalt og kjent blant ansatte (det holder ikke å si det en gang, eller nedfelle det i en retningslinje). Det bør også informerer om konsekvensene for brudd.</w:t>
      </w:r>
    </w:p>
    <w:p w14:paraId="15C3A538" w14:textId="77777777" w:rsidR="003A66BB" w:rsidRDefault="003A66BB" w:rsidP="0055467C">
      <w:pPr>
        <w:pStyle w:val="Listeavsnitt"/>
        <w:widowControl w:val="0"/>
        <w:numPr>
          <w:ilvl w:val="0"/>
          <w:numId w:val="3"/>
        </w:numPr>
        <w:spacing w:line="276" w:lineRule="auto"/>
      </w:pPr>
      <w:r>
        <w:t>Utarbeide retningslinjer for forebygging og håndtering av saker om seksuell trakassering, samt gode varslings- og avviksrutiner som for eksempel internt klage- og kontrollsystem for rapportering av saker.</w:t>
      </w:r>
    </w:p>
    <w:p w14:paraId="0DA60E98" w14:textId="77777777" w:rsidR="003A66BB" w:rsidRDefault="003A66BB" w:rsidP="0055467C">
      <w:pPr>
        <w:pStyle w:val="Listeavsnitt"/>
        <w:widowControl w:val="0"/>
        <w:numPr>
          <w:ilvl w:val="0"/>
          <w:numId w:val="3"/>
        </w:numPr>
        <w:spacing w:line="276" w:lineRule="auto"/>
      </w:pPr>
      <w:r>
        <w:t xml:space="preserve">Informere om rutinene til de ansatte, og gi informasjon om hvordan man kan si </w:t>
      </w:r>
      <w:proofErr w:type="spellStart"/>
      <w:r>
        <w:t>i fra</w:t>
      </w:r>
      <w:proofErr w:type="spellEnd"/>
      <w:r>
        <w:t xml:space="preserve"> om trakassering og seksuell trakassering.</w:t>
      </w:r>
    </w:p>
    <w:p w14:paraId="368A8801" w14:textId="77777777" w:rsidR="003A66BB" w:rsidRDefault="003A66BB" w:rsidP="0055467C">
      <w:pPr>
        <w:pStyle w:val="Listeavsnitt"/>
        <w:widowControl w:val="0"/>
        <w:numPr>
          <w:ilvl w:val="0"/>
          <w:numId w:val="3"/>
        </w:numPr>
        <w:spacing w:line="276" w:lineRule="auto"/>
      </w:pPr>
      <w:r>
        <w:t>Holdningskampanjer.</w:t>
      </w:r>
    </w:p>
    <w:p w14:paraId="7B905D56" w14:textId="77777777" w:rsidR="003A66BB" w:rsidRDefault="003A66BB" w:rsidP="0055467C">
      <w:pPr>
        <w:pStyle w:val="Listeavsnitt"/>
        <w:widowControl w:val="0"/>
        <w:numPr>
          <w:ilvl w:val="0"/>
          <w:numId w:val="3"/>
        </w:numPr>
        <w:spacing w:line="276" w:lineRule="auto"/>
      </w:pPr>
      <w:r>
        <w:t>Kartlegging av trakassering og seksuell trakassering.</w:t>
      </w:r>
    </w:p>
    <w:p w14:paraId="6C599750" w14:textId="77777777" w:rsidR="003A66BB" w:rsidRDefault="003A66BB" w:rsidP="0055467C">
      <w:pPr>
        <w:pStyle w:val="Listeavsnitt"/>
        <w:widowControl w:val="0"/>
        <w:numPr>
          <w:ilvl w:val="0"/>
          <w:numId w:val="3"/>
        </w:numPr>
        <w:spacing w:line="276" w:lineRule="auto"/>
      </w:pPr>
      <w:r>
        <w:t>Organisasjonsmessige grep.</w:t>
      </w:r>
    </w:p>
    <w:p w14:paraId="440EC7A1" w14:textId="77777777" w:rsidR="003A66BB" w:rsidRDefault="003A66BB" w:rsidP="003A66BB"/>
    <w:p w14:paraId="060D572A" w14:textId="77777777" w:rsidR="003A66BB" w:rsidRDefault="003A66BB" w:rsidP="003A66BB">
      <w:r>
        <w:t>Forebyggingstiltak bør drøftes med selskapets tillitsvalgte.</w:t>
      </w:r>
    </w:p>
    <w:p w14:paraId="48D59A68" w14:textId="77777777" w:rsidR="003A66BB" w:rsidRDefault="003A66BB" w:rsidP="003A66BB"/>
    <w:p w14:paraId="459171CE" w14:textId="77777777" w:rsidR="003A66BB" w:rsidRDefault="003A66BB" w:rsidP="003A66BB">
      <w:r>
        <w:t xml:space="preserve">Arbeidsgiveren bør være på vakt for normalisering av negative uttalelser med grunnlag i diskrimineringsgrunnlagene (se punkt 3), gi individuelle egenskaper basert på stereotype </w:t>
      </w:r>
      <w:r>
        <w:lastRenderedPageBreak/>
        <w:t>forestillinger om grupper og holde enkeltindivider ansvarlige for negative hendelser utført av folk med samme gruppetilhørighet.</w:t>
      </w:r>
    </w:p>
    <w:p w14:paraId="77C7C67F" w14:textId="77777777" w:rsidR="003A66BB" w:rsidRDefault="003A66BB" w:rsidP="003A66BB"/>
    <w:p w14:paraId="1C717316" w14:textId="4F35E754" w:rsidR="003A66BB" w:rsidRDefault="003A66BB" w:rsidP="003A66BB">
      <w:r>
        <w:t xml:space="preserve">Likestillings- og diskrimineringsombudet har et særlig veiledningsansvar for trakassering og seksuell trakassering, se </w:t>
      </w:r>
      <w:hyperlink r:id="rId8" w:history="1">
        <w:r w:rsidRPr="009477A9">
          <w:rPr>
            <w:rStyle w:val="Hyperkobling"/>
          </w:rPr>
          <w:t>www.ldo.no</w:t>
        </w:r>
      </w:hyperlink>
      <w:r>
        <w:t>.</w:t>
      </w:r>
    </w:p>
    <w:p w14:paraId="3782D012" w14:textId="6C5886BB" w:rsidR="003A66BB" w:rsidRDefault="003A66BB" w:rsidP="003A66BB">
      <w:pPr>
        <w:pStyle w:val="Overskrift2"/>
      </w:pPr>
      <w:r>
        <w:t>Håndteringsplikt</w:t>
      </w:r>
    </w:p>
    <w:p w14:paraId="06039352" w14:textId="77777777" w:rsidR="003A66BB" w:rsidRPr="001961B8" w:rsidRDefault="003A66BB" w:rsidP="003A66BB">
      <w:r>
        <w:t>Håndteringsplikten går ut på at arbeidsgiveren skal ta tak i aktuelle utfordringer og håndtere aktuelle saker om trakassering og/eller seksuell trakassering som eventuelt oppstår. I håndteringsplikten ligger at arbeidsgiver skal ha gode rutiner for å melde fra om og håndtere enkeltsaker trakassering og/eller seksuell trakassering. Leder må utrede de faktiske forholdene og foreslå en konkret løsning</w:t>
      </w:r>
      <w:r w:rsidRPr="001961B8">
        <w:t xml:space="preserve">. Formålet er å hindre at </w:t>
      </w:r>
      <w:r>
        <w:t>trakassering og/eller seksuell trakassering</w:t>
      </w:r>
      <w:r w:rsidRPr="001961B8">
        <w:t xml:space="preserve"> fortsetter.</w:t>
      </w:r>
      <w:r>
        <w:t xml:space="preserve"> Det er ingen plikt til å faktisk hindre trakassering og/eller seksuell trakassering, men arbeidsgiveren må ha prøvd å hindre få å gå fri for ansvar.</w:t>
      </w:r>
    </w:p>
    <w:p w14:paraId="523773ED" w14:textId="77777777" w:rsidR="003A66BB" w:rsidRDefault="003A66BB" w:rsidP="003A66BB"/>
    <w:p w14:paraId="34671B59" w14:textId="77777777" w:rsidR="003A66BB" w:rsidRDefault="003A66BB" w:rsidP="003A66BB">
      <w:r w:rsidRPr="00260940">
        <w:t xml:space="preserve">Ansatte skal si ifra når de utsettes for, er vitne til eller blir gjort kjent med </w:t>
      </w:r>
      <w:r>
        <w:t>trakassering og/eller seksuell trakassering</w:t>
      </w:r>
      <w:r w:rsidRPr="00260940">
        <w:t xml:space="preserve"> på arbeidsplassen. Alle saker skal tas på alvor.</w:t>
      </w:r>
    </w:p>
    <w:p w14:paraId="7290ED69" w14:textId="77777777" w:rsidR="003A66BB" w:rsidRDefault="003A66BB" w:rsidP="003A66BB"/>
    <w:p w14:paraId="3CF0CB4F" w14:textId="77777777" w:rsidR="003A66BB" w:rsidRPr="004C3668" w:rsidRDefault="003A66BB" w:rsidP="003A66BB">
      <w:bookmarkStart w:id="0" w:name="_Hlk117609067"/>
      <w:r w:rsidRPr="004C3668">
        <w:t xml:space="preserve">Den som utsettes for, er vitne til eller blir gjort kjent med </w:t>
      </w:r>
      <w:r>
        <w:t>trakassering og/eller seksuell trakassering</w:t>
      </w:r>
      <w:r w:rsidRPr="004C3668">
        <w:t xml:space="preserve"> på arbeidsplassen kan: </w:t>
      </w:r>
    </w:p>
    <w:p w14:paraId="7CB45A68" w14:textId="77777777" w:rsidR="003A66BB" w:rsidRPr="004C3668" w:rsidRDefault="003A66BB" w:rsidP="003A66BB">
      <w:pPr>
        <w:pStyle w:val="Listeavsnitt"/>
        <w:widowControl w:val="0"/>
        <w:numPr>
          <w:ilvl w:val="0"/>
          <w:numId w:val="4"/>
        </w:numPr>
        <w:spacing w:line="280" w:lineRule="exact"/>
      </w:pPr>
      <w:r>
        <w:t>Melde fra skriftlig eller muntlig</w:t>
      </w:r>
      <w:r w:rsidRPr="004C3668">
        <w:t xml:space="preserve"> til nærmeste leder. Dersom nærmeste leder er påstått part i saken, </w:t>
      </w:r>
      <w:r>
        <w:t>underrettes overordnet leder.</w:t>
      </w:r>
    </w:p>
    <w:p w14:paraId="2DFD3747" w14:textId="77777777" w:rsidR="003A66BB" w:rsidRPr="004C3668" w:rsidRDefault="003A66BB" w:rsidP="003A66BB">
      <w:pPr>
        <w:pStyle w:val="Listeavsnitt"/>
        <w:widowControl w:val="0"/>
        <w:numPr>
          <w:ilvl w:val="0"/>
          <w:numId w:val="4"/>
        </w:numPr>
        <w:spacing w:line="280" w:lineRule="exact"/>
      </w:pPr>
      <w:r>
        <w:t>Melde fra</w:t>
      </w:r>
      <w:r w:rsidRPr="004C3668">
        <w:t xml:space="preserve"> skriftlig eller muntlig til verneombud eller tillitsvalgt som deretter tar saken videre opp med leder. </w:t>
      </w:r>
    </w:p>
    <w:p w14:paraId="663E5D0E" w14:textId="77777777" w:rsidR="003A66BB" w:rsidRDefault="003A66BB" w:rsidP="003A66BB">
      <w:pPr>
        <w:pStyle w:val="Listeavsnitt"/>
        <w:widowControl w:val="0"/>
        <w:numPr>
          <w:ilvl w:val="0"/>
          <w:numId w:val="4"/>
        </w:numPr>
        <w:spacing w:line="280" w:lineRule="exact"/>
      </w:pPr>
      <w:r w:rsidRPr="004C3668">
        <w:t xml:space="preserve">Melde </w:t>
      </w:r>
      <w:r>
        <w:t>fra</w:t>
      </w:r>
      <w:r w:rsidRPr="004C3668">
        <w:t xml:space="preserve"> </w:t>
      </w:r>
      <w:r w:rsidRPr="005E71BD">
        <w:t>til HR-avdelingen</w:t>
      </w:r>
      <w:r w:rsidRPr="004C3668">
        <w:t xml:space="preserve"> dersom det oppleves vanskelig å melde til ledere.</w:t>
      </w:r>
      <w:bookmarkEnd w:id="0"/>
    </w:p>
    <w:p w14:paraId="0184E01F" w14:textId="77777777" w:rsidR="003A66BB" w:rsidRPr="00260940" w:rsidRDefault="003A66BB" w:rsidP="003A66BB">
      <w:pPr>
        <w:pStyle w:val="Listeavsnitt"/>
        <w:widowControl w:val="0"/>
        <w:numPr>
          <w:ilvl w:val="0"/>
          <w:numId w:val="4"/>
        </w:numPr>
        <w:spacing w:line="280" w:lineRule="exact"/>
      </w:pPr>
      <w:r>
        <w:t>Melde fra til internt klage- og kontrollsystem dersom det foreligger.</w:t>
      </w:r>
    </w:p>
    <w:p w14:paraId="6196A64E" w14:textId="77777777" w:rsidR="003A66BB" w:rsidRDefault="003A66BB" w:rsidP="003A66BB"/>
    <w:p w14:paraId="6B76DC25" w14:textId="77777777" w:rsidR="003A66BB" w:rsidRDefault="003A66BB" w:rsidP="003A66BB">
      <w:r w:rsidRPr="004C3668">
        <w:t xml:space="preserve">Dersom noen melder fra om </w:t>
      </w:r>
      <w:r>
        <w:t>trakassering og/eller seksuell trakassering</w:t>
      </w:r>
      <w:r w:rsidRPr="004C3668">
        <w:t xml:space="preserve">, eller leder selv blir oppmerksom på et slikt forhold, skal leder snarest søke å skaffe seg oversikt </w:t>
      </w:r>
      <w:r>
        <w:t xml:space="preserve">over </w:t>
      </w:r>
      <w:r w:rsidRPr="004C3668">
        <w:t>saken og sikre at saksbehandlingen blir forsvarlig.</w:t>
      </w:r>
      <w:r>
        <w:t xml:space="preserve"> Leder er</w:t>
      </w:r>
      <w:r w:rsidRPr="00260940">
        <w:t xml:space="preserve"> forpliktet til å undersøke påstand om seksuell trakassering på arbeidsplassen</w:t>
      </w:r>
      <w:r>
        <w:t>. Graden av undersøkelse og saksbehandling må vurderes konkret. Det kan bli aktuelt med granskning</w:t>
      </w:r>
      <w:r>
        <w:rPr>
          <w:rStyle w:val="Fotnotereferanse"/>
        </w:rPr>
        <w:footnoteReference w:id="3"/>
      </w:r>
      <w:r>
        <w:t xml:space="preserve"> og det kan være tilstrekkelig å ha en uformell samtale med partene.</w:t>
      </w:r>
    </w:p>
    <w:p w14:paraId="49E86CA1" w14:textId="77777777" w:rsidR="003A66BB" w:rsidRDefault="003A66BB" w:rsidP="003A66BB"/>
    <w:p w14:paraId="749C399F" w14:textId="5FF74FE4" w:rsidR="003A66BB" w:rsidRDefault="005E71BD" w:rsidP="003A66BB">
      <w:r>
        <w:t>Så lenge</w:t>
      </w:r>
      <w:r w:rsidRPr="005E71BD">
        <w:t xml:space="preserve"> </w:t>
      </w:r>
      <w:r w:rsidR="003A66BB" w:rsidRPr="005E71BD">
        <w:t>det er mulig,</w:t>
      </w:r>
      <w:r w:rsidR="003A66BB" w:rsidRPr="004C3668">
        <w:t xml:space="preserve"> må leder sjekke at han/hun selv ikke er part i saken</w:t>
      </w:r>
      <w:r w:rsidR="003A66BB">
        <w:t xml:space="preserve">. </w:t>
      </w:r>
      <w:r w:rsidR="003A66BB" w:rsidRPr="00260940">
        <w:t>Hvis leder er involvert, må det underrettes til overordnet leder</w:t>
      </w:r>
      <w:r w:rsidR="003A66BB">
        <w:t xml:space="preserve"> eller styret hvis øverste leder er involvert</w:t>
      </w:r>
      <w:r w:rsidR="003A66BB" w:rsidRPr="00260940">
        <w:t>.</w:t>
      </w:r>
      <w:r w:rsidR="003A66BB">
        <w:t xml:space="preserve"> </w:t>
      </w:r>
    </w:p>
    <w:p w14:paraId="285B8080" w14:textId="77777777" w:rsidR="003A66BB" w:rsidRDefault="003A66BB" w:rsidP="003A66BB"/>
    <w:p w14:paraId="595D6C2A" w14:textId="77777777" w:rsidR="003A66BB" w:rsidRDefault="003A66BB" w:rsidP="003A66BB">
      <w:r>
        <w:t xml:space="preserve">Arbeidsgiver skal behandle saken konfidensielt, og begge parter skal ha rett til å gi sin versjon av saken og få innsyn i den andre partens versjon av saken jf. konfidensialitets- og kontradiksjonsprinsippet. Arbeidsgiver må møte begge parter med respekt. </w:t>
      </w:r>
    </w:p>
    <w:p w14:paraId="700B73E7" w14:textId="77777777" w:rsidR="003A66BB" w:rsidRDefault="003A66BB" w:rsidP="003A66BB"/>
    <w:p w14:paraId="026A4D4C" w14:textId="77777777" w:rsidR="003A66BB" w:rsidRDefault="003A66BB" w:rsidP="003A66BB">
      <w:r>
        <w:t>For å sikre en god prosess i saker om trakassering og/eller seksuell trakassering bør arbeidsgiver:</w:t>
      </w:r>
    </w:p>
    <w:p w14:paraId="43241122" w14:textId="54B009FF" w:rsidR="003A66BB" w:rsidRPr="002569A4" w:rsidRDefault="003A66BB" w:rsidP="0055467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pacing w:val="3"/>
          <w:lang w:eastAsia="nb-NO"/>
        </w:rPr>
      </w:pPr>
      <w:r>
        <w:rPr>
          <w:rFonts w:eastAsia="Times New Roman" w:cs="Arial"/>
          <w:spacing w:val="3"/>
          <w:lang w:eastAsia="nb-NO"/>
        </w:rPr>
        <w:t>T</w:t>
      </w:r>
      <w:r w:rsidRPr="002569A4">
        <w:rPr>
          <w:rFonts w:eastAsia="Times New Roman" w:cs="Arial"/>
          <w:spacing w:val="3"/>
          <w:lang w:eastAsia="nb-NO"/>
        </w:rPr>
        <w:t>a saken på alvor</w:t>
      </w:r>
      <w:r>
        <w:rPr>
          <w:rFonts w:eastAsia="Times New Roman" w:cs="Arial"/>
          <w:spacing w:val="3"/>
          <w:lang w:eastAsia="nb-NO"/>
        </w:rPr>
        <w:t>.</w:t>
      </w:r>
    </w:p>
    <w:p w14:paraId="59B22BDB" w14:textId="77777777" w:rsidR="003A66BB" w:rsidRPr="002569A4" w:rsidRDefault="003A66BB" w:rsidP="0055467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pacing w:val="3"/>
          <w:lang w:eastAsia="nb-NO"/>
        </w:rPr>
      </w:pPr>
      <w:r>
        <w:rPr>
          <w:rFonts w:eastAsia="Times New Roman" w:cs="Arial"/>
          <w:spacing w:val="3"/>
          <w:lang w:eastAsia="nb-NO"/>
        </w:rPr>
        <w:lastRenderedPageBreak/>
        <w:t>B</w:t>
      </w:r>
      <w:r w:rsidRPr="002569A4">
        <w:rPr>
          <w:rFonts w:eastAsia="Times New Roman" w:cs="Arial"/>
          <w:spacing w:val="3"/>
          <w:lang w:eastAsia="nb-NO"/>
        </w:rPr>
        <w:t>ehandle saken raskt og gi god informasjon om prosess</w:t>
      </w:r>
      <w:r>
        <w:rPr>
          <w:rFonts w:eastAsia="Times New Roman" w:cs="Arial"/>
          <w:spacing w:val="3"/>
          <w:lang w:eastAsia="nb-NO"/>
        </w:rPr>
        <w:t>, underveis og om konklusjonen.</w:t>
      </w:r>
    </w:p>
    <w:p w14:paraId="23494D9F" w14:textId="77777777" w:rsidR="003A66BB" w:rsidRPr="002569A4" w:rsidRDefault="003A66BB" w:rsidP="0055467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pacing w:val="3"/>
          <w:lang w:eastAsia="nb-NO"/>
        </w:rPr>
      </w:pPr>
      <w:r>
        <w:rPr>
          <w:rFonts w:eastAsia="Times New Roman" w:cs="Arial"/>
          <w:spacing w:val="3"/>
          <w:lang w:eastAsia="nb-NO"/>
        </w:rPr>
        <w:t>K</w:t>
      </w:r>
      <w:r w:rsidRPr="002569A4">
        <w:rPr>
          <w:rFonts w:eastAsia="Times New Roman" w:cs="Arial"/>
          <w:spacing w:val="3"/>
          <w:lang w:eastAsia="nb-NO"/>
        </w:rPr>
        <w:t>onfidensialitetsprinsippet</w:t>
      </w:r>
      <w:r>
        <w:rPr>
          <w:rFonts w:eastAsia="Times New Roman" w:cs="Arial"/>
          <w:spacing w:val="3"/>
          <w:lang w:eastAsia="nb-NO"/>
        </w:rPr>
        <w:t>.</w:t>
      </w:r>
    </w:p>
    <w:p w14:paraId="4E33972A" w14:textId="77777777" w:rsidR="003A66BB" w:rsidRPr="002569A4" w:rsidRDefault="003A66BB" w:rsidP="0055467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pacing w:val="3"/>
          <w:lang w:eastAsia="nb-NO"/>
        </w:rPr>
      </w:pPr>
      <w:r>
        <w:rPr>
          <w:rFonts w:eastAsia="Times New Roman" w:cs="Arial"/>
          <w:spacing w:val="3"/>
          <w:lang w:eastAsia="nb-NO"/>
        </w:rPr>
        <w:t>M</w:t>
      </w:r>
      <w:r w:rsidRPr="002569A4">
        <w:rPr>
          <w:rFonts w:eastAsia="Times New Roman" w:cs="Arial"/>
          <w:spacing w:val="3"/>
          <w:lang w:eastAsia="nb-NO"/>
        </w:rPr>
        <w:t>øt</w:t>
      </w:r>
      <w:r>
        <w:rPr>
          <w:rFonts w:eastAsia="Times New Roman" w:cs="Arial"/>
          <w:spacing w:val="3"/>
          <w:lang w:eastAsia="nb-NO"/>
        </w:rPr>
        <w:t>e</w:t>
      </w:r>
      <w:r w:rsidRPr="002569A4">
        <w:rPr>
          <w:rFonts w:eastAsia="Times New Roman" w:cs="Arial"/>
          <w:spacing w:val="3"/>
          <w:lang w:eastAsia="nb-NO"/>
        </w:rPr>
        <w:t xml:space="preserve"> begge parter med respekt</w:t>
      </w:r>
      <w:r>
        <w:rPr>
          <w:rFonts w:eastAsia="Times New Roman" w:cs="Arial"/>
          <w:spacing w:val="3"/>
          <w:lang w:eastAsia="nb-NO"/>
        </w:rPr>
        <w:t>.</w:t>
      </w:r>
    </w:p>
    <w:p w14:paraId="2C3B0E43" w14:textId="77777777" w:rsidR="003A66BB" w:rsidRPr="002569A4" w:rsidRDefault="003A66BB" w:rsidP="0055467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pacing w:val="3"/>
          <w:lang w:eastAsia="nb-NO"/>
        </w:rPr>
      </w:pPr>
      <w:r>
        <w:rPr>
          <w:rFonts w:eastAsia="Times New Roman" w:cs="Arial"/>
          <w:spacing w:val="3"/>
          <w:lang w:eastAsia="nb-NO"/>
        </w:rPr>
        <w:t>B</w:t>
      </w:r>
      <w:r w:rsidRPr="002569A4">
        <w:rPr>
          <w:rFonts w:eastAsia="Times New Roman" w:cs="Arial"/>
          <w:spacing w:val="3"/>
          <w:lang w:eastAsia="nb-NO"/>
        </w:rPr>
        <w:t xml:space="preserve">egge parter må få uttale seg </w:t>
      </w:r>
      <w:r>
        <w:rPr>
          <w:rFonts w:eastAsia="Times New Roman" w:cs="Arial"/>
          <w:spacing w:val="3"/>
          <w:lang w:eastAsia="nb-NO"/>
        </w:rPr>
        <w:t>–</w:t>
      </w:r>
      <w:r w:rsidRPr="002569A4">
        <w:rPr>
          <w:rFonts w:eastAsia="Times New Roman" w:cs="Arial"/>
          <w:spacing w:val="3"/>
          <w:lang w:eastAsia="nb-NO"/>
        </w:rPr>
        <w:t xml:space="preserve"> kontradiksjonsprinsippet</w:t>
      </w:r>
      <w:r>
        <w:rPr>
          <w:rFonts w:eastAsia="Times New Roman" w:cs="Arial"/>
          <w:spacing w:val="3"/>
          <w:lang w:eastAsia="nb-NO"/>
        </w:rPr>
        <w:t>.</w:t>
      </w:r>
    </w:p>
    <w:p w14:paraId="709ED84F" w14:textId="77777777" w:rsidR="003A66BB" w:rsidRPr="002569A4" w:rsidRDefault="003A66BB" w:rsidP="0055467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pacing w:val="3"/>
          <w:lang w:eastAsia="nb-NO"/>
        </w:rPr>
      </w:pPr>
      <w:r>
        <w:rPr>
          <w:rFonts w:eastAsia="Times New Roman" w:cs="Arial"/>
          <w:spacing w:val="3"/>
          <w:lang w:eastAsia="nb-NO"/>
        </w:rPr>
        <w:t>U</w:t>
      </w:r>
      <w:r w:rsidRPr="002569A4">
        <w:rPr>
          <w:rFonts w:eastAsia="Times New Roman" w:cs="Arial"/>
          <w:spacing w:val="3"/>
          <w:lang w:eastAsia="nb-NO"/>
        </w:rPr>
        <w:t>ndersøk</w:t>
      </w:r>
      <w:r>
        <w:rPr>
          <w:rFonts w:eastAsia="Times New Roman" w:cs="Arial"/>
          <w:spacing w:val="3"/>
          <w:lang w:eastAsia="nb-NO"/>
        </w:rPr>
        <w:t>e</w:t>
      </w:r>
      <w:r w:rsidRPr="002569A4">
        <w:rPr>
          <w:rFonts w:eastAsia="Times New Roman" w:cs="Arial"/>
          <w:spacing w:val="3"/>
          <w:lang w:eastAsia="nb-NO"/>
        </w:rPr>
        <w:t xml:space="preserve"> saken og kom til en løsning</w:t>
      </w:r>
      <w:r>
        <w:rPr>
          <w:rFonts w:eastAsia="Times New Roman" w:cs="Arial"/>
          <w:spacing w:val="3"/>
          <w:lang w:eastAsia="nb-NO"/>
        </w:rPr>
        <w:t>.</w:t>
      </w:r>
    </w:p>
    <w:p w14:paraId="18DD42D7" w14:textId="77777777" w:rsidR="003A66BB" w:rsidRPr="002569A4" w:rsidRDefault="003A66BB" w:rsidP="0055467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pacing w:val="3"/>
          <w:lang w:eastAsia="nb-NO"/>
        </w:rPr>
      </w:pPr>
      <w:r>
        <w:rPr>
          <w:rFonts w:eastAsia="Times New Roman" w:cs="Arial"/>
          <w:spacing w:val="3"/>
          <w:lang w:eastAsia="nb-NO"/>
        </w:rPr>
        <w:t>F</w:t>
      </w:r>
      <w:r w:rsidRPr="002569A4">
        <w:rPr>
          <w:rFonts w:eastAsia="Times New Roman" w:cs="Arial"/>
          <w:spacing w:val="3"/>
          <w:lang w:eastAsia="nb-NO"/>
        </w:rPr>
        <w:t>ølg opp begge parter og hindre gjengjeldelse</w:t>
      </w:r>
      <w:r>
        <w:rPr>
          <w:rFonts w:eastAsia="Times New Roman" w:cs="Arial"/>
          <w:spacing w:val="3"/>
          <w:lang w:eastAsia="nb-NO"/>
        </w:rPr>
        <w:t>.</w:t>
      </w:r>
    </w:p>
    <w:p w14:paraId="1B35A142" w14:textId="53A03970" w:rsidR="003A66BB" w:rsidRPr="003A66BB" w:rsidRDefault="003A66BB" w:rsidP="0055467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pacing w:val="3"/>
          <w:lang w:eastAsia="nb-NO"/>
        </w:rPr>
      </w:pPr>
      <w:r>
        <w:rPr>
          <w:rFonts w:eastAsia="Times New Roman" w:cs="Arial"/>
          <w:spacing w:val="3"/>
          <w:lang w:eastAsia="nb-NO"/>
        </w:rPr>
        <w:t>V</w:t>
      </w:r>
      <w:r w:rsidRPr="002569A4">
        <w:rPr>
          <w:rFonts w:eastAsia="Times New Roman" w:cs="Arial"/>
          <w:spacing w:val="3"/>
          <w:lang w:eastAsia="nb-NO"/>
        </w:rPr>
        <w:t>urder å innhente ekstern rådgivning</w:t>
      </w:r>
      <w:r>
        <w:rPr>
          <w:rFonts w:eastAsia="Times New Roman" w:cs="Arial"/>
          <w:spacing w:val="3"/>
          <w:lang w:eastAsia="nb-NO"/>
        </w:rPr>
        <w:t>.</w:t>
      </w:r>
      <w:r>
        <w:rPr>
          <w:rStyle w:val="Fotnotereferanse"/>
          <w:rFonts w:eastAsia="Times New Roman" w:cs="Arial"/>
          <w:spacing w:val="3"/>
          <w:lang w:eastAsia="nb-NO"/>
        </w:rPr>
        <w:footnoteReference w:id="4"/>
      </w:r>
    </w:p>
    <w:p w14:paraId="7B4FEC8B" w14:textId="6C7058B5" w:rsidR="003A66BB" w:rsidRDefault="003A66BB" w:rsidP="003A66BB">
      <w:pPr>
        <w:pStyle w:val="Overskrift1"/>
      </w:pPr>
      <w:r>
        <w:t>Reaksjoner</w:t>
      </w:r>
    </w:p>
    <w:p w14:paraId="5671D1BD" w14:textId="77777777" w:rsidR="003A66BB" w:rsidRDefault="003A66BB" w:rsidP="003A66BB">
      <w:r>
        <w:t xml:space="preserve">Leder skal etter gjennomførte og avsluttede undersøkelser, vurdere saken og konkludere med om det har forekommet trakassering og/eller seksuell trakassering. Hvis leder, etter en helhetlig vurdering, mener at anklagen er ubegrunnet, avsluttes saken så raskt som mulig og med god informasjon til de involverte parter. </w:t>
      </w:r>
    </w:p>
    <w:p w14:paraId="6788232A" w14:textId="77777777" w:rsidR="003A66BB" w:rsidRDefault="003A66BB" w:rsidP="003A66BB"/>
    <w:p w14:paraId="6CB9E47D" w14:textId="77777777" w:rsidR="003A66BB" w:rsidRDefault="003A66BB" w:rsidP="003A66BB">
      <w:r>
        <w:t xml:space="preserve">Dersom leder kommer til at det har forekommet trakassering og/eller seksuell trakassering, må vedkommende vurdere å gi en forholdsmessig reaksjon for den som har trakassert og/eller seksuelt trakassert. Dersom leder finner at det ikke er mulig å konkludere, må dette også videreformidles til involverte parter. Hvilken prosedyre eller fremgangsmåte som velges i den videre oppfølging av saken vil være avhengig av sakens karakter. Videre skal arbeidsgiverens reaksjon være forholdsmessig ut fra alvorlighetsgraden.  </w:t>
      </w:r>
    </w:p>
    <w:p w14:paraId="327F6E45" w14:textId="77777777" w:rsidR="003A66BB" w:rsidRDefault="003A66BB" w:rsidP="003A66BB"/>
    <w:p w14:paraId="5DB62568" w14:textId="77777777" w:rsidR="003A66BB" w:rsidRDefault="003A66BB" w:rsidP="003A66BB">
      <w:r>
        <w:t xml:space="preserve"> Eksempler på reaksjoner er: </w:t>
      </w:r>
    </w:p>
    <w:p w14:paraId="2FC5E68A" w14:textId="5179705F" w:rsidR="003A66BB" w:rsidRDefault="003A66BB" w:rsidP="0055467C">
      <w:pPr>
        <w:pStyle w:val="Listeavsnitt"/>
        <w:widowControl w:val="0"/>
        <w:numPr>
          <w:ilvl w:val="0"/>
          <w:numId w:val="6"/>
        </w:numPr>
        <w:spacing w:line="276" w:lineRule="auto"/>
      </w:pPr>
      <w:r>
        <w:t>Tilsnakk</w:t>
      </w:r>
    </w:p>
    <w:p w14:paraId="562A1B37" w14:textId="3AD8DF01" w:rsidR="003A66BB" w:rsidRDefault="003A66BB" w:rsidP="0055467C">
      <w:pPr>
        <w:pStyle w:val="Listeavsnitt"/>
        <w:widowControl w:val="0"/>
        <w:numPr>
          <w:ilvl w:val="0"/>
          <w:numId w:val="6"/>
        </w:numPr>
        <w:spacing w:line="276" w:lineRule="auto"/>
      </w:pPr>
      <w:r>
        <w:t>Skriftlig advarsel (her bør det fremgå hva som vil bli konsekvensen hvis trakassering gjentar seg)</w:t>
      </w:r>
    </w:p>
    <w:p w14:paraId="2862FA14" w14:textId="2CEFF1D2" w:rsidR="003A66BB" w:rsidRDefault="003A66BB" w:rsidP="0055467C">
      <w:pPr>
        <w:pStyle w:val="Listeavsnitt"/>
        <w:widowControl w:val="0"/>
        <w:numPr>
          <w:ilvl w:val="0"/>
          <w:numId w:val="6"/>
        </w:numPr>
        <w:spacing w:line="276" w:lineRule="auto"/>
      </w:pPr>
      <w:r>
        <w:t>Fratakelse av ansvar/oppgaver</w:t>
      </w:r>
    </w:p>
    <w:p w14:paraId="782096B9" w14:textId="0C1CD192" w:rsidR="003A66BB" w:rsidRDefault="003A66BB" w:rsidP="0055467C">
      <w:pPr>
        <w:pStyle w:val="Listeavsnitt"/>
        <w:widowControl w:val="0"/>
        <w:numPr>
          <w:ilvl w:val="0"/>
          <w:numId w:val="6"/>
        </w:numPr>
        <w:spacing w:line="276" w:lineRule="auto"/>
      </w:pPr>
      <w:r>
        <w:t>Omplassering</w:t>
      </w:r>
    </w:p>
    <w:p w14:paraId="15431FA9" w14:textId="48A07E11" w:rsidR="003A66BB" w:rsidRDefault="003A66BB" w:rsidP="0055467C">
      <w:pPr>
        <w:pStyle w:val="Listeavsnitt"/>
        <w:widowControl w:val="0"/>
        <w:numPr>
          <w:ilvl w:val="0"/>
          <w:numId w:val="6"/>
        </w:numPr>
        <w:spacing w:line="276" w:lineRule="auto"/>
      </w:pPr>
      <w:r>
        <w:t>Oppsigelse</w:t>
      </w:r>
    </w:p>
    <w:p w14:paraId="4B2251F6" w14:textId="404DAA8B" w:rsidR="003A66BB" w:rsidRDefault="003A66BB" w:rsidP="0055467C">
      <w:pPr>
        <w:pStyle w:val="Listeavsnitt"/>
        <w:widowControl w:val="0"/>
        <w:numPr>
          <w:ilvl w:val="0"/>
          <w:numId w:val="6"/>
        </w:numPr>
        <w:spacing w:line="276" w:lineRule="auto"/>
      </w:pPr>
      <w:r>
        <w:t>Avskjed</w:t>
      </w:r>
    </w:p>
    <w:p w14:paraId="7EAF33B6" w14:textId="77777777" w:rsidR="003A66BB" w:rsidRDefault="003A66BB" w:rsidP="003A66BB"/>
    <w:p w14:paraId="225FDC28" w14:textId="77777777" w:rsidR="003A66BB" w:rsidRDefault="003A66BB" w:rsidP="003A66BB">
      <w:r>
        <w:t xml:space="preserve">Ved oppsigelse og avskjed gjelder alminnelige saklighetskrav etter arbeidsmiljølovens regler om oppsigelse og avskjed i kapittel 15. </w:t>
      </w:r>
    </w:p>
    <w:p w14:paraId="528DBAEE" w14:textId="77777777" w:rsidR="003A66BB" w:rsidRDefault="003A66BB" w:rsidP="003A66BB"/>
    <w:p w14:paraId="23D7F411" w14:textId="19E9BD54" w:rsidR="003A66BB" w:rsidRDefault="003A66BB" w:rsidP="003A66BB">
      <w:bookmarkStart w:id="1" w:name="_Hlk117623000"/>
      <w:r>
        <w:t>Dersom trakasseringen kan rammes av straffeloven skal arbeidsgiver i samarbeid med den som er rammet, vurdere å politianmelde saken.</w:t>
      </w:r>
    </w:p>
    <w:p w14:paraId="0597B187" w14:textId="3B559777" w:rsidR="003A66BB" w:rsidRDefault="003A66BB" w:rsidP="003A66BB">
      <w:pPr>
        <w:pStyle w:val="Overskrift2"/>
      </w:pPr>
      <w:r>
        <w:t>Oppfølging</w:t>
      </w:r>
    </w:p>
    <w:p w14:paraId="52580736" w14:textId="77777777" w:rsidR="003A66BB" w:rsidRDefault="003A66BB" w:rsidP="003A66BB">
      <w:r>
        <w:t xml:space="preserve">Dersom det har forekommet trakassering og/eller seksuell trakassering, må forholdet rettes opp slik at den/de ansatte det gjelder får et fullt forsvarlig arbeidsmiljø. Det må videre forebygges for at forholdet ikke gjentar seg. </w:t>
      </w:r>
    </w:p>
    <w:p w14:paraId="16198D78" w14:textId="77777777" w:rsidR="003A66BB" w:rsidRDefault="003A66BB" w:rsidP="003A66BB"/>
    <w:p w14:paraId="6D54E8D1" w14:textId="77777777" w:rsidR="003A66BB" w:rsidRDefault="003A66BB" w:rsidP="003A66BB">
      <w:r>
        <w:lastRenderedPageBreak/>
        <w:t>Kommer arbeidsgiveren til at det er grunnlag for en reaksjon, skal det lages en oppfølgingsplan for de involverte parter på bakgrunn av reaksjonen fra arbeidsgiver.</w:t>
      </w:r>
    </w:p>
    <w:p w14:paraId="6D748AEA" w14:textId="77777777" w:rsidR="003A66BB" w:rsidRDefault="003A66BB" w:rsidP="003A66BB"/>
    <w:p w14:paraId="2B022FEA" w14:textId="77777777" w:rsidR="003A66BB" w:rsidRDefault="003A66BB" w:rsidP="003A66BB">
      <w:r>
        <w:t xml:space="preserve">Leder skal sikre at oppfølgingsplanen gjennomføres, og i samtale med involverte parter vurdere om det er behov for endringer i arbeidsforholdet for å ivareta et godt arbeidsmiljø. </w:t>
      </w:r>
    </w:p>
    <w:p w14:paraId="0DF4F60F" w14:textId="77777777" w:rsidR="003A66BB" w:rsidRDefault="003A66BB" w:rsidP="003A66BB"/>
    <w:p w14:paraId="5DA07816" w14:textId="09904CF5" w:rsidR="003A66BB" w:rsidRPr="003A66BB" w:rsidRDefault="003A66BB" w:rsidP="003A66BB">
      <w:r>
        <w:t>Alle trakassering- og/eller seksuell trakasseringsaker må dokumenteres i virksomhetens helse-, miljø- og sikkerhetsarbeid (HMS) for å hindre nye tilfeller av trakassering og/eller seksuell trakassering. Dette er også i tråd med arbeidsgivers aktivitetsplikt i LDL § 26.</w:t>
      </w:r>
    </w:p>
    <w:bookmarkEnd w:id="1"/>
    <w:p w14:paraId="2D07F63D" w14:textId="77777777" w:rsidR="003A66BB" w:rsidRPr="003A66BB" w:rsidRDefault="003A66BB" w:rsidP="003A66BB"/>
    <w:p w14:paraId="076FB734" w14:textId="77777777" w:rsidR="003A66BB" w:rsidRPr="003A66BB" w:rsidRDefault="003A66BB" w:rsidP="003A66BB"/>
    <w:p w14:paraId="7A6B43FD" w14:textId="001C3966" w:rsidR="003A66BB" w:rsidRDefault="003A66BB" w:rsidP="003A66BB"/>
    <w:p w14:paraId="55D2B487" w14:textId="77777777" w:rsidR="003A66BB" w:rsidRDefault="003A66BB" w:rsidP="003A66BB"/>
    <w:p w14:paraId="00D64F05" w14:textId="77777777" w:rsidR="003A66BB" w:rsidRPr="003A66BB" w:rsidRDefault="003A66BB" w:rsidP="003A66BB"/>
    <w:p w14:paraId="70C39215" w14:textId="19C821F9" w:rsidR="003A66BB" w:rsidRDefault="003A66BB" w:rsidP="003A66BB"/>
    <w:p w14:paraId="2DCC0821" w14:textId="77777777" w:rsidR="003A66BB" w:rsidRPr="003A66BB" w:rsidRDefault="003A66BB" w:rsidP="003A66BB"/>
    <w:p w14:paraId="05664765" w14:textId="6F9E1EF1" w:rsidR="003A66BB" w:rsidRDefault="003A66BB" w:rsidP="003A66BB"/>
    <w:p w14:paraId="04219F11" w14:textId="77777777" w:rsidR="00FD1B84" w:rsidRPr="00FD1B84" w:rsidRDefault="00FD1B84" w:rsidP="00FD1B84"/>
    <w:sectPr w:rsidR="00FD1B84" w:rsidRPr="00FD1B84" w:rsidSect="00976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59" w:right="1486" w:bottom="1769" w:left="1486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2641" w14:textId="77777777" w:rsidR="00416659" w:rsidRDefault="00416659" w:rsidP="0009730A">
      <w:pPr>
        <w:spacing w:line="240" w:lineRule="auto"/>
      </w:pPr>
      <w:r>
        <w:separator/>
      </w:r>
    </w:p>
  </w:endnote>
  <w:endnote w:type="continuationSeparator" w:id="0">
    <w:p w14:paraId="3EFB4A51" w14:textId="77777777" w:rsidR="00416659" w:rsidRDefault="00416659" w:rsidP="00097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aphik Regular">
    <w:altName w:val="Cambria"/>
    <w:panose1 w:val="00000000000000000000"/>
    <w:charset w:val="00"/>
    <w:family w:val="swiss"/>
    <w:notTrueType/>
    <w:pitch w:val="variable"/>
    <w:sig w:usb0="A000002F" w:usb1="4000045A" w:usb2="00000000" w:usb3="00000000" w:csb0="00000093" w:csb1="00000000"/>
  </w:font>
  <w:font w:name="Graphik Semibold">
    <w:altName w:val="Cambria"/>
    <w:panose1 w:val="00000000000000000000"/>
    <w:charset w:val="00"/>
    <w:family w:val="swiss"/>
    <w:notTrueType/>
    <w:pitch w:val="variable"/>
    <w:sig w:usb0="A000002F" w:usb1="400004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8875" w14:textId="77777777" w:rsidR="00414389" w:rsidRDefault="004143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single" w:sz="4" w:space="0" w:color="C2CCC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462"/>
      <w:gridCol w:w="4462"/>
    </w:tblGrid>
    <w:tr w:rsidR="00C8254A" w14:paraId="5468F7A8" w14:textId="77777777" w:rsidTr="009A5C94">
      <w:trPr>
        <w:trHeight w:hRule="exact" w:val="1020"/>
      </w:trPr>
      <w:tc>
        <w:tcPr>
          <w:tcW w:w="4462" w:type="dxa"/>
          <w:vAlign w:val="bottom"/>
        </w:tcPr>
        <w:p w14:paraId="37C8ED9D" w14:textId="77777777" w:rsidR="00C8254A" w:rsidRDefault="00C8254A">
          <w:pPr>
            <w:pStyle w:val="Bunntekst"/>
          </w:pPr>
          <w:r>
            <w:t>Advokatforeningen</w:t>
          </w:r>
        </w:p>
      </w:tc>
      <w:tc>
        <w:tcPr>
          <w:tcW w:w="4462" w:type="dxa"/>
          <w:vAlign w:val="bottom"/>
        </w:tcPr>
        <w:p w14:paraId="32507A1A" w14:textId="77777777" w:rsidR="00C8254A" w:rsidRDefault="00C8254A" w:rsidP="009A5C94">
          <w:pPr>
            <w:pStyle w:val="Bunntekst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sdt>
    <w:sdtPr>
      <w:rPr>
        <w:lang w:val="en-US"/>
      </w:rPr>
      <w:tag w:val="DocRef"/>
      <w:id w:val="599450689"/>
      <w15:appearance w15:val="hidden"/>
      <w:text/>
    </w:sdtPr>
    <w:sdtEndPr/>
    <w:sdtContent>
      <w:p w14:paraId="59F1DB6B" w14:textId="56FEBABA" w:rsidR="00C8254A" w:rsidRDefault="00414389" w:rsidP="009A5C94">
        <w:pPr>
          <w:pStyle w:val="Bunntekst"/>
          <w:spacing w:before="120"/>
          <w:rPr>
            <w:sz w:val="22"/>
            <w:lang w:val="en-US"/>
          </w:rPr>
        </w:pPr>
        <w:r>
          <w:rPr>
            <w:lang w:val="en-US"/>
          </w:rPr>
          <w:t>326993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537"/>
      <w:gridCol w:w="3163"/>
      <w:gridCol w:w="2156"/>
    </w:tblGrid>
    <w:tr w:rsidR="00C8254A" w:rsidRPr="002842E8" w14:paraId="77FA3C7A" w14:textId="77777777" w:rsidTr="00325293">
      <w:trPr>
        <w:trHeight w:hRule="exact" w:val="624"/>
      </w:trPr>
      <w:tc>
        <w:tcPr>
          <w:tcW w:w="3537" w:type="dxa"/>
          <w:tcBorders>
            <w:top w:val="single" w:sz="4" w:space="0" w:color="C2CCCD"/>
          </w:tcBorders>
          <w:vAlign w:val="bottom"/>
        </w:tcPr>
        <w:p w14:paraId="3B532F96" w14:textId="77777777" w:rsidR="00C8254A" w:rsidRPr="002842E8" w:rsidRDefault="00C8254A" w:rsidP="00325293">
          <w:pPr>
            <w:rPr>
              <w:sz w:val="16"/>
            </w:rPr>
          </w:pPr>
          <w:r w:rsidRPr="002842E8"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281849" wp14:editId="30386776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9714839</wp:posOffset>
                    </wp:positionV>
                    <wp:extent cx="1537970" cy="0"/>
                    <wp:effectExtent l="0" t="0" r="0" b="0"/>
                    <wp:wrapNone/>
                    <wp:docPr id="1" name="Rett linj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53797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C2CCC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</wp:anchor>
                </w:drawing>
              </mc:Choice>
              <mc:Fallback xmlns:w16du="http://schemas.microsoft.com/office/word/2023/wordml/word16du">
                <w:pict>
                  <v:line w14:anchorId="3E1F7FC9" id="Rett linje 1" o:spid="_x0000_s1026" style="position:absolute;z-index:251661312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page;mso-width-percent:1000;mso-width-relative:margin" from="0,764.95pt" to="121.1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" strokecolor="#c2cccd" strokeweight=".5pt">
                    <v:stroke joinstyle="miter"/>
                    <w10:wrap anchorx="margin" anchory="page"/>
                  </v:line>
                </w:pict>
              </mc:Fallback>
            </mc:AlternateContent>
          </w:r>
          <w:r w:rsidRPr="002842E8">
            <w:rPr>
              <w:b/>
              <w:bCs/>
              <w:sz w:val="16"/>
            </w:rPr>
            <w:t>Advokatforeningen</w:t>
          </w:r>
        </w:p>
      </w:tc>
      <w:tc>
        <w:tcPr>
          <w:tcW w:w="3163" w:type="dxa"/>
          <w:tcBorders>
            <w:top w:val="single" w:sz="4" w:space="0" w:color="C2CCCD"/>
          </w:tcBorders>
          <w:vAlign w:val="bottom"/>
        </w:tcPr>
        <w:p w14:paraId="0155538E" w14:textId="77777777" w:rsidR="00C8254A" w:rsidRPr="002842E8" w:rsidRDefault="00C8254A" w:rsidP="00325293">
          <w:pPr>
            <w:rPr>
              <w:sz w:val="16"/>
            </w:rPr>
          </w:pPr>
          <w:r w:rsidRPr="002842E8">
            <w:rPr>
              <w:sz w:val="16"/>
            </w:rPr>
            <w:t>Postboks 362 Sentrum</w:t>
          </w:r>
        </w:p>
      </w:tc>
      <w:tc>
        <w:tcPr>
          <w:tcW w:w="2156" w:type="dxa"/>
          <w:tcBorders>
            <w:top w:val="single" w:sz="4" w:space="0" w:color="C2CCCD"/>
          </w:tcBorders>
          <w:vAlign w:val="bottom"/>
        </w:tcPr>
        <w:p w14:paraId="41731BB1" w14:textId="77777777" w:rsidR="00C8254A" w:rsidRPr="002842E8" w:rsidRDefault="00C8254A" w:rsidP="00325293">
          <w:pPr>
            <w:rPr>
              <w:sz w:val="16"/>
            </w:rPr>
          </w:pPr>
          <w:r w:rsidRPr="002842E8">
            <w:rPr>
              <w:sz w:val="16"/>
            </w:rPr>
            <w:t>post@advokatforeningen.no</w:t>
          </w:r>
        </w:p>
      </w:tc>
    </w:tr>
    <w:tr w:rsidR="00C8254A" w:rsidRPr="002842E8" w14:paraId="15C45FB0" w14:textId="77777777" w:rsidTr="00325293">
      <w:tc>
        <w:tcPr>
          <w:tcW w:w="3537" w:type="dxa"/>
        </w:tcPr>
        <w:p w14:paraId="55EEFE31" w14:textId="77777777" w:rsidR="00C8254A" w:rsidRPr="002842E8" w:rsidRDefault="00414389" w:rsidP="00325293">
          <w:pPr>
            <w:rPr>
              <w:sz w:val="16"/>
              <w:lang w:val="en-US"/>
            </w:rPr>
          </w:pPr>
          <w:sdt>
            <w:sdtPr>
              <w:rPr>
                <w:sz w:val="16"/>
              </w:rPr>
              <w:alias w:val="Undertittel--krets--gruppe"/>
              <w:tag w:val="Undertittel--krets--gruppe"/>
              <w:id w:val="123671763"/>
              <w:temporary/>
              <w:showingPlcHdr/>
              <w:text/>
            </w:sdtPr>
            <w:sdtEndPr/>
            <w:sdtContent>
              <w:r w:rsidR="00C8254A" w:rsidRPr="002842E8">
                <w:rPr>
                  <w:b/>
                  <w:bCs/>
                  <w:sz w:val="16"/>
                  <w:lang w:val="en-US"/>
                </w:rPr>
                <w:t>The Norwegian Bar Association</w:t>
              </w:r>
            </w:sdtContent>
          </w:sdt>
        </w:p>
      </w:tc>
      <w:tc>
        <w:tcPr>
          <w:tcW w:w="3163" w:type="dxa"/>
        </w:tcPr>
        <w:p w14:paraId="4C9A90F7" w14:textId="77777777" w:rsidR="00C8254A" w:rsidRPr="002842E8" w:rsidRDefault="00C8254A" w:rsidP="00325293">
          <w:pPr>
            <w:rPr>
              <w:sz w:val="16"/>
              <w:lang w:val="en-US"/>
            </w:rPr>
          </w:pPr>
          <w:r w:rsidRPr="002842E8">
            <w:rPr>
              <w:sz w:val="16"/>
              <w:lang w:val="en-US"/>
            </w:rPr>
            <w:t>0102 Oslo</w:t>
          </w:r>
        </w:p>
      </w:tc>
      <w:tc>
        <w:tcPr>
          <w:tcW w:w="2156" w:type="dxa"/>
        </w:tcPr>
        <w:p w14:paraId="60B83489" w14:textId="77777777" w:rsidR="00C8254A" w:rsidRPr="002842E8" w:rsidRDefault="00C8254A" w:rsidP="00325293">
          <w:pPr>
            <w:rPr>
              <w:sz w:val="16"/>
              <w:lang w:val="en-US"/>
            </w:rPr>
          </w:pPr>
          <w:r w:rsidRPr="002842E8">
            <w:rPr>
              <w:sz w:val="16"/>
              <w:lang w:val="en-US"/>
            </w:rPr>
            <w:t>+47</w:t>
          </w:r>
          <w:r>
            <w:rPr>
              <w:sz w:val="16"/>
              <w:lang w:val="en-US"/>
            </w:rPr>
            <w:t> </w:t>
          </w:r>
          <w:r w:rsidRPr="002842E8">
            <w:rPr>
              <w:sz w:val="16"/>
              <w:lang w:val="en-US"/>
            </w:rPr>
            <w:t>22</w:t>
          </w:r>
          <w:r>
            <w:rPr>
              <w:sz w:val="16"/>
              <w:lang w:val="en-US"/>
            </w:rPr>
            <w:t> </w:t>
          </w:r>
          <w:r w:rsidRPr="002842E8">
            <w:rPr>
              <w:sz w:val="16"/>
              <w:lang w:val="en-US"/>
            </w:rPr>
            <w:t>03</w:t>
          </w:r>
          <w:r>
            <w:rPr>
              <w:sz w:val="16"/>
              <w:lang w:val="en-US"/>
            </w:rPr>
            <w:t> </w:t>
          </w:r>
          <w:r w:rsidRPr="002842E8">
            <w:rPr>
              <w:sz w:val="16"/>
              <w:lang w:val="en-US"/>
            </w:rPr>
            <w:t>50</w:t>
          </w:r>
          <w:r>
            <w:rPr>
              <w:sz w:val="16"/>
              <w:lang w:val="en-US"/>
            </w:rPr>
            <w:t> </w:t>
          </w:r>
          <w:r w:rsidRPr="002842E8">
            <w:rPr>
              <w:sz w:val="16"/>
              <w:lang w:val="en-US"/>
            </w:rPr>
            <w:t>50</w:t>
          </w:r>
        </w:p>
      </w:tc>
    </w:tr>
    <w:tr w:rsidR="00C8254A" w:rsidRPr="00E06A3A" w14:paraId="01B7AB79" w14:textId="77777777" w:rsidTr="00325293">
      <w:tc>
        <w:tcPr>
          <w:tcW w:w="3537" w:type="dxa"/>
        </w:tcPr>
        <w:p w14:paraId="29979657" w14:textId="77777777" w:rsidR="00C8254A" w:rsidRPr="002842E8" w:rsidRDefault="00C8254A" w:rsidP="00325293">
          <w:pPr>
            <w:rPr>
              <w:sz w:val="16"/>
            </w:rPr>
          </w:pPr>
          <w:r w:rsidRPr="002842E8">
            <w:rPr>
              <w:sz w:val="16"/>
            </w:rPr>
            <w:t>Org. nr.: 936 575 668</w:t>
          </w:r>
        </w:p>
      </w:tc>
      <w:tc>
        <w:tcPr>
          <w:tcW w:w="3163" w:type="dxa"/>
        </w:tcPr>
        <w:p w14:paraId="376F524F" w14:textId="77777777" w:rsidR="00C8254A" w:rsidRPr="002842E8" w:rsidRDefault="00C8254A" w:rsidP="00325293">
          <w:pPr>
            <w:rPr>
              <w:sz w:val="16"/>
            </w:rPr>
          </w:pPr>
        </w:p>
      </w:tc>
      <w:tc>
        <w:tcPr>
          <w:tcW w:w="2156" w:type="dxa"/>
        </w:tcPr>
        <w:p w14:paraId="44B57E36" w14:textId="77777777" w:rsidR="00C8254A" w:rsidRPr="00E06A3A" w:rsidRDefault="00C8254A" w:rsidP="00325293">
          <w:pPr>
            <w:rPr>
              <w:sz w:val="16"/>
            </w:rPr>
          </w:pPr>
          <w:r w:rsidRPr="002842E8">
            <w:rPr>
              <w:sz w:val="16"/>
            </w:rPr>
            <w:t>advokatforeningen.no</w:t>
          </w:r>
        </w:p>
      </w:tc>
    </w:tr>
  </w:tbl>
  <w:sdt>
    <w:sdtPr>
      <w:rPr>
        <w:lang w:val="en-US"/>
      </w:rPr>
      <w:tag w:val="DocRef"/>
      <w:id w:val="1087034934"/>
      <w15:appearance w15:val="hidden"/>
      <w:text/>
    </w:sdtPr>
    <w:sdtEndPr/>
    <w:sdtContent>
      <w:p w14:paraId="7E39E9DD" w14:textId="3C3A9DC0" w:rsidR="00C8254A" w:rsidRPr="009A5C94" w:rsidRDefault="00414389" w:rsidP="009A5C94">
        <w:pPr>
          <w:pStyle w:val="Bunntekst"/>
          <w:spacing w:before="120"/>
          <w:rPr>
            <w:lang w:val="en-US"/>
          </w:rPr>
        </w:pPr>
        <w:r>
          <w:rPr>
            <w:lang w:val="en-US"/>
          </w:rPr>
          <w:t>326993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805F" w14:textId="77777777" w:rsidR="00416659" w:rsidRDefault="00416659" w:rsidP="0009730A">
      <w:pPr>
        <w:spacing w:line="240" w:lineRule="auto"/>
      </w:pPr>
      <w:r>
        <w:separator/>
      </w:r>
    </w:p>
  </w:footnote>
  <w:footnote w:type="continuationSeparator" w:id="0">
    <w:p w14:paraId="190BC409" w14:textId="77777777" w:rsidR="00416659" w:rsidRDefault="00416659" w:rsidP="0009730A">
      <w:pPr>
        <w:spacing w:line="240" w:lineRule="auto"/>
      </w:pPr>
      <w:r>
        <w:continuationSeparator/>
      </w:r>
    </w:p>
  </w:footnote>
  <w:footnote w:id="1">
    <w:p w14:paraId="425FC89F" w14:textId="042F95BF" w:rsidR="003A66BB" w:rsidRPr="00B16F46" w:rsidRDefault="003A66BB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16F46">
        <w:rPr>
          <w:lang w:val="nn-NO"/>
        </w:rPr>
        <w:t xml:space="preserve"> Jf. </w:t>
      </w:r>
      <w:proofErr w:type="spellStart"/>
      <w:r w:rsidRPr="00B16F46">
        <w:rPr>
          <w:lang w:val="nn-NO"/>
        </w:rPr>
        <w:t>Prop</w:t>
      </w:r>
      <w:proofErr w:type="spellEnd"/>
      <w:r w:rsidRPr="00B16F46">
        <w:rPr>
          <w:lang w:val="nn-NO"/>
        </w:rPr>
        <w:t>. 63. L (2018-2019) pkt. 1.2</w:t>
      </w:r>
    </w:p>
  </w:footnote>
  <w:footnote w:id="2">
    <w:p w14:paraId="04FACF81" w14:textId="77777777" w:rsidR="003A66BB" w:rsidRPr="00B16F46" w:rsidRDefault="003A66BB" w:rsidP="003A66BB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16F46">
        <w:rPr>
          <w:lang w:val="nn-NO"/>
        </w:rPr>
        <w:t xml:space="preserve"> </w:t>
      </w:r>
      <w:r w:rsidRPr="00B16F46">
        <w:rPr>
          <w:lang w:val="nn-NO"/>
        </w:rPr>
        <w:t>Jf. lovtekniske merknader til § 13-1 annet ledd i Ot.prp. 49 kap. 25 s. 325</w:t>
      </w:r>
    </w:p>
  </w:footnote>
  <w:footnote w:id="3">
    <w:p w14:paraId="45EE3297" w14:textId="77777777" w:rsidR="003A66BB" w:rsidRPr="00B2137A" w:rsidRDefault="003A66BB" w:rsidP="003A66BB">
      <w:pPr>
        <w:pStyle w:val="Fotnotetekst"/>
      </w:pPr>
      <w:r>
        <w:rPr>
          <w:rStyle w:val="Fotnotereferanse"/>
        </w:rPr>
        <w:footnoteRef/>
      </w:r>
      <w:r w:rsidRPr="00B2137A">
        <w:t xml:space="preserve"> Se Ad</w:t>
      </w:r>
      <w:r>
        <w:t>vokatforeningens retningslinjer for private granskninger</w:t>
      </w:r>
    </w:p>
  </w:footnote>
  <w:footnote w:id="4">
    <w:p w14:paraId="5E17A165" w14:textId="77777777" w:rsidR="003A66BB" w:rsidRPr="00B2137A" w:rsidRDefault="003A66BB" w:rsidP="003A66BB">
      <w:pPr>
        <w:pStyle w:val="Fotnotetekst"/>
      </w:pPr>
      <w:r>
        <w:rPr>
          <w:rStyle w:val="Fotnotereferanse"/>
        </w:rPr>
        <w:footnoteRef/>
      </w:r>
      <w:r w:rsidRPr="00B2137A">
        <w:t xml:space="preserve"> </w:t>
      </w:r>
      <w:hyperlink r:id="rId1" w:history="1">
        <w:r w:rsidRPr="00B2137A">
          <w:rPr>
            <w:rStyle w:val="Hyperkobling"/>
          </w:rPr>
          <w:t>www.ldo.no</w:t>
        </w:r>
      </w:hyperlink>
      <w:r w:rsidRPr="00B2137A">
        <w:t xml:space="preserve"> desember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680D" w14:textId="77777777" w:rsidR="00414389" w:rsidRDefault="004143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E367" w14:textId="77777777" w:rsidR="00414389" w:rsidRDefault="0041438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74AE" w14:textId="77777777" w:rsidR="00C8254A" w:rsidRDefault="00C8254A" w:rsidP="0009730A">
    <w:pPr>
      <w:pStyle w:val="Topptekst"/>
      <w:spacing w:after="1440"/>
    </w:pPr>
    <w:r w:rsidRPr="001E1835">
      <w:rPr>
        <w:noProof/>
      </w:rPr>
      <w:drawing>
        <wp:anchor distT="0" distB="540385" distL="114300" distR="114300" simplePos="0" relativeHeight="251659264" behindDoc="0" locked="0" layoutInCell="1" allowOverlap="1" wp14:anchorId="722D0579" wp14:editId="4437E3B9">
          <wp:simplePos x="0" y="0"/>
          <wp:positionH relativeFrom="page">
            <wp:posOffset>558165</wp:posOffset>
          </wp:positionH>
          <wp:positionV relativeFrom="page">
            <wp:posOffset>558165</wp:posOffset>
          </wp:positionV>
          <wp:extent cx="2710800" cy="327600"/>
          <wp:effectExtent l="0" t="0" r="0" b="0"/>
          <wp:wrapNone/>
          <wp:docPr id="8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3E7C"/>
    <w:multiLevelType w:val="hybridMultilevel"/>
    <w:tmpl w:val="989AF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88C"/>
    <w:multiLevelType w:val="hybridMultilevel"/>
    <w:tmpl w:val="99BE7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8EA"/>
    <w:multiLevelType w:val="hybridMultilevel"/>
    <w:tmpl w:val="246A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7A88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C72746"/>
    <w:multiLevelType w:val="hybridMultilevel"/>
    <w:tmpl w:val="DD4A0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49CE"/>
    <w:multiLevelType w:val="multilevel"/>
    <w:tmpl w:val="59C0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632918">
    <w:abstractNumId w:val="3"/>
  </w:num>
  <w:num w:numId="2" w16cid:durableId="1840386025">
    <w:abstractNumId w:val="4"/>
  </w:num>
  <w:num w:numId="3" w16cid:durableId="876313144">
    <w:abstractNumId w:val="2"/>
  </w:num>
  <w:num w:numId="4" w16cid:durableId="974876322">
    <w:abstractNumId w:val="0"/>
  </w:num>
  <w:num w:numId="5" w16cid:durableId="1859270664">
    <w:abstractNumId w:val="5"/>
  </w:num>
  <w:num w:numId="6" w16cid:durableId="856038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BB"/>
    <w:rsid w:val="0009730A"/>
    <w:rsid w:val="00201D1B"/>
    <w:rsid w:val="00226F77"/>
    <w:rsid w:val="00232304"/>
    <w:rsid w:val="00294544"/>
    <w:rsid w:val="00325293"/>
    <w:rsid w:val="00330B0C"/>
    <w:rsid w:val="00363A4C"/>
    <w:rsid w:val="003A66BB"/>
    <w:rsid w:val="00404430"/>
    <w:rsid w:val="00414389"/>
    <w:rsid w:val="00416659"/>
    <w:rsid w:val="00542CE5"/>
    <w:rsid w:val="0055467C"/>
    <w:rsid w:val="005E71BD"/>
    <w:rsid w:val="006D7A06"/>
    <w:rsid w:val="00757E91"/>
    <w:rsid w:val="007F4F63"/>
    <w:rsid w:val="008A5D9B"/>
    <w:rsid w:val="008D403B"/>
    <w:rsid w:val="0097650A"/>
    <w:rsid w:val="009A5C94"/>
    <w:rsid w:val="009D08BB"/>
    <w:rsid w:val="009F3901"/>
    <w:rsid w:val="00B077ED"/>
    <w:rsid w:val="00B16F46"/>
    <w:rsid w:val="00C6787D"/>
    <w:rsid w:val="00C8254A"/>
    <w:rsid w:val="00CF40C2"/>
    <w:rsid w:val="00DB76DA"/>
    <w:rsid w:val="00EB253C"/>
    <w:rsid w:val="00ED2968"/>
    <w:rsid w:val="00F012B8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6545C"/>
  <w15:chartTrackingRefBased/>
  <w15:docId w15:val="{1A788BC7-E90C-4DC6-988C-A14D5D5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4"/>
    <w:pPr>
      <w:spacing w:after="0" w:line="269" w:lineRule="auto"/>
    </w:pPr>
  </w:style>
  <w:style w:type="paragraph" w:styleId="Overskrift1">
    <w:name w:val="heading 1"/>
    <w:basedOn w:val="Normal"/>
    <w:next w:val="Normal"/>
    <w:link w:val="Overskrift1Tegn"/>
    <w:uiPriority w:val="4"/>
    <w:qFormat/>
    <w:rsid w:val="007F4F63"/>
    <w:pPr>
      <w:keepNext/>
      <w:keepLines/>
      <w:numPr>
        <w:numId w:val="1"/>
      </w:numPr>
      <w:spacing w:before="360" w:after="120"/>
      <w:ind w:left="431" w:hanging="431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7F4F6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qFormat/>
    <w:rsid w:val="007F4F63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7"/>
    <w:qFormat/>
    <w:rsid w:val="007F4F63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42CE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7E7F4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2CE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354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2CE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3542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2CE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2CE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012B8"/>
    <w:pPr>
      <w:spacing w:after="25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12B8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7F4F63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7F4F63"/>
    <w:rPr>
      <w:rFonts w:asciiTheme="majorHAnsi" w:eastAsiaTheme="majorEastAsia" w:hAnsiTheme="majorHAnsi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542CE5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6"/>
    <w:rsid w:val="007F4F6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7F4F63"/>
    <w:rPr>
      <w:rFonts w:asciiTheme="majorHAnsi" w:eastAsiaTheme="majorEastAsia" w:hAnsiTheme="majorHAnsi" w:cstheme="majorBidi"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2CE5"/>
    <w:rPr>
      <w:rFonts w:asciiTheme="majorHAnsi" w:eastAsiaTheme="majorEastAsia" w:hAnsiTheme="majorHAnsi" w:cstheme="majorBidi"/>
      <w:color w:val="7E7F4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2CE5"/>
    <w:rPr>
      <w:rFonts w:asciiTheme="majorHAnsi" w:eastAsiaTheme="majorEastAsia" w:hAnsiTheme="majorHAnsi" w:cstheme="majorBidi"/>
      <w:color w:val="53542E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2CE5"/>
    <w:rPr>
      <w:rFonts w:asciiTheme="majorHAnsi" w:eastAsiaTheme="majorEastAsia" w:hAnsiTheme="majorHAnsi" w:cstheme="majorBidi"/>
      <w:i/>
      <w:iCs/>
      <w:color w:val="53542E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42C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42C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09730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30A"/>
  </w:style>
  <w:style w:type="paragraph" w:styleId="Bunntekst">
    <w:name w:val="footer"/>
    <w:basedOn w:val="Normal"/>
    <w:link w:val="BunntekstTegn"/>
    <w:uiPriority w:val="99"/>
    <w:unhideWhenUsed/>
    <w:rsid w:val="009A5C9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9A5C94"/>
    <w:rPr>
      <w:sz w:val="16"/>
    </w:rPr>
  </w:style>
  <w:style w:type="character" w:styleId="Plassholdertekst">
    <w:name w:val="Placeholder Text"/>
    <w:basedOn w:val="Standardskriftforavsnitt"/>
    <w:uiPriority w:val="99"/>
    <w:semiHidden/>
    <w:rsid w:val="00F012B8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D1B84"/>
    <w:pPr>
      <w:numPr>
        <w:ilvl w:val="1"/>
      </w:numPr>
      <w:spacing w:after="250"/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1B84"/>
    <w:rPr>
      <w:rFonts w:eastAsiaTheme="minorEastAsia"/>
      <w:spacing w:val="15"/>
    </w:rPr>
  </w:style>
  <w:style w:type="table" w:styleId="Tabellrutenett">
    <w:name w:val="Table Grid"/>
    <w:basedOn w:val="Vanligtabell"/>
    <w:uiPriority w:val="39"/>
    <w:rsid w:val="00325293"/>
    <w:pPr>
      <w:spacing w:after="0" w:line="240" w:lineRule="auto"/>
    </w:pPr>
    <w:rPr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3A66B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3A66BB"/>
    <w:rPr>
      <w:sz w:val="20"/>
      <w:szCs w:val="20"/>
    </w:rPr>
  </w:style>
  <w:style w:type="character" w:styleId="Fotnotereferanse">
    <w:name w:val="footnote reference"/>
    <w:basedOn w:val="Standardskriftforavsnitt"/>
    <w:semiHidden/>
    <w:unhideWhenUsed/>
    <w:rsid w:val="003A66BB"/>
    <w:rPr>
      <w:vertAlign w:val="superscript"/>
    </w:rPr>
  </w:style>
  <w:style w:type="character" w:styleId="Hyperkobling">
    <w:name w:val="Hyperlink"/>
    <w:basedOn w:val="Standardskriftforavsnitt"/>
    <w:rsid w:val="003A66BB"/>
    <w:rPr>
      <w:color w:val="3A7E90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6F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6F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6F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6F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6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do.n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Blank_365.dotm" TargetMode="External"/></Relationships>
</file>

<file path=word/theme/theme1.xml><?xml version="1.0" encoding="utf-8"?>
<a:theme xmlns:a="http://schemas.openxmlformats.org/drawingml/2006/main" name="Office Theme">
  <a:themeElements>
    <a:clrScheme name="Advokatforeningen">
      <a:dk1>
        <a:srgbClr val="000000"/>
      </a:dk1>
      <a:lt1>
        <a:srgbClr val="FFFFFF"/>
      </a:lt1>
      <a:dk2>
        <a:srgbClr val="151229"/>
      </a:dk2>
      <a:lt2>
        <a:srgbClr val="F5F4F0"/>
      </a:lt2>
      <a:accent1>
        <a:srgbClr val="A6A861"/>
      </a:accent1>
      <a:accent2>
        <a:srgbClr val="E4D8C2"/>
      </a:accent2>
      <a:accent3>
        <a:srgbClr val="EC7C66"/>
      </a:accent3>
      <a:accent4>
        <a:srgbClr val="C2CCCD"/>
      </a:accent4>
      <a:accent5>
        <a:srgbClr val="3A7E90"/>
      </a:accent5>
      <a:accent6>
        <a:srgbClr val="D3D3D7"/>
      </a:accent6>
      <a:hlink>
        <a:srgbClr val="3A7E90"/>
      </a:hlink>
      <a:folHlink>
        <a:srgbClr val="919191"/>
      </a:folHlink>
    </a:clrScheme>
    <a:fontScheme name="Advokatforeningen">
      <a:majorFont>
        <a:latin typeface="Graphik Semibold"/>
        <a:ea typeface=""/>
        <a:cs typeface=""/>
      </a:majorFont>
      <a:minorFont>
        <a:latin typeface="Graphik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76BC-377E-446F-A8C8-E624658D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Blank_365</Template>
  <TotalTime>1</TotalTime>
  <Pages>6</Pages>
  <Words>1881</Words>
  <Characters>9970</Characters>
  <Application>Microsoft Office Word</Application>
  <DocSecurity>0</DocSecurity>
  <Lines>83</Lines>
  <Paragraphs>23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Blank</vt:lpstr>
      <vt:lpstr>Blank</vt:lpstr>
      <vt:lpstr>&lt;Klikk for å skrive overskrift.&gt;</vt:lpstr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Hannah Marion Salvador</dc:creator>
  <cp:keywords/>
  <dc:description/>
  <cp:lastModifiedBy>Trude Hafslund</cp:lastModifiedBy>
  <cp:revision>2</cp:revision>
  <cp:lastPrinted>2022-01-26T09:20:00Z</cp:lastPrinted>
  <dcterms:created xsi:type="dcterms:W3CDTF">2023-06-21T08:32:00Z</dcterms:created>
  <dcterms:modified xsi:type="dcterms:W3CDTF">2023-06-21T08:32:00Z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326993</vt:lpwstr>
  </property>
</Properties>
</file>