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338"/>
        <w:gridCol w:w="2339"/>
      </w:tblGrid>
      <w:tr w:rsidR="004C4AA8" w14:paraId="11D0F8EA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272819" w14:textId="59954A08" w:rsidR="004C4AA8" w:rsidRPr="002D1EA4" w:rsidRDefault="005661E6">
            <w:pPr>
              <w:pStyle w:val="BLReferanseheader"/>
              <w:rPr>
                <w:i w:val="0"/>
              </w:rPr>
            </w:pPr>
            <w:r>
              <w:rPr>
                <w:i w:val="0"/>
              </w:rPr>
              <w:t>D</w:t>
            </w:r>
            <w:r w:rsidR="004C4AA8" w:rsidRPr="002D1EA4">
              <w:rPr>
                <w:i w:val="0"/>
              </w:rPr>
              <w:t>eres referanse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3A1E39" w14:textId="77777777" w:rsidR="004C4AA8" w:rsidRPr="002D1EA4" w:rsidRDefault="004C4AA8">
            <w:pPr>
              <w:pStyle w:val="BLReferanseheader"/>
              <w:rPr>
                <w:i w:val="0"/>
              </w:rPr>
            </w:pPr>
            <w:r w:rsidRPr="002D1EA4">
              <w:rPr>
                <w:i w:val="0"/>
              </w:rPr>
              <w:t>Vår referanse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DA65410" w14:textId="77777777" w:rsidR="004C4AA8" w:rsidRPr="002D1EA4" w:rsidRDefault="004C4AA8">
            <w:pPr>
              <w:pStyle w:val="BLReferanseheader"/>
              <w:rPr>
                <w:i w:val="0"/>
                <w:lang w:val="en-GB"/>
              </w:rPr>
            </w:pPr>
            <w:r w:rsidRPr="002D1EA4">
              <w:rPr>
                <w:i w:val="0"/>
                <w:lang w:val="en-GB"/>
              </w:rPr>
              <w:t>Dato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0F3BE1C" w14:textId="77777777" w:rsidR="004C4AA8" w:rsidRPr="002D1EA4" w:rsidRDefault="004C4AA8">
            <w:pPr>
              <w:pStyle w:val="BLReferanseheader"/>
              <w:rPr>
                <w:i w:val="0"/>
                <w:lang w:val="en-GB"/>
              </w:rPr>
            </w:pPr>
            <w:r w:rsidRPr="002D1EA4">
              <w:rPr>
                <w:i w:val="0"/>
                <w:lang w:val="en-GB"/>
              </w:rPr>
              <w:t>Dok.nr.</w:t>
            </w:r>
          </w:p>
        </w:tc>
      </w:tr>
      <w:tr w:rsidR="004C4AA8" w14:paraId="285C4820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E9DA17" w14:textId="77777777" w:rsidR="004C4AA8" w:rsidRPr="002D1EA4" w:rsidRDefault="004C4AA8">
            <w:pPr>
              <w:pStyle w:val="BLReferanse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6056DB" w14:textId="77777777" w:rsidR="004C4AA8" w:rsidRPr="002D1EA4" w:rsidRDefault="004C4AA8">
            <w:pPr>
              <w:pStyle w:val="BLReferanse"/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0F0F9BC" w14:textId="77777777" w:rsidR="004C4AA8" w:rsidRPr="002D1EA4" w:rsidRDefault="004C4AA8">
            <w:pPr>
              <w:pStyle w:val="BLReferanse"/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7A96389" w14:textId="77777777" w:rsidR="004C4AA8" w:rsidRPr="002D1EA4" w:rsidRDefault="004C4AA8">
            <w:pPr>
              <w:pStyle w:val="BLReferanse"/>
            </w:pPr>
          </w:p>
        </w:tc>
      </w:tr>
    </w:tbl>
    <w:p w14:paraId="7747C6CB" w14:textId="77777777" w:rsidR="004C4AA8" w:rsidRDefault="004C4AA8"/>
    <w:p w14:paraId="17A24B6A" w14:textId="77777777" w:rsidR="004C4AA8" w:rsidRDefault="004C4AA8">
      <w:pPr>
        <w:sectPr w:rsidR="004C4AA8" w:rsidSect="00437AA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9"/>
          <w:pgMar w:top="1985" w:right="1758" w:bottom="1418" w:left="1588" w:header="567" w:footer="198" w:gutter="0"/>
          <w:cols w:space="708"/>
          <w:titlePg/>
        </w:sectPr>
      </w:pPr>
    </w:p>
    <w:p w14:paraId="4833EA1D" w14:textId="66480D4D" w:rsidR="004C4AA8" w:rsidRDefault="004C4AA8" w:rsidP="002D1EA4">
      <w:pPr>
        <w:spacing w:after="160" w:line="259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D1EA4">
        <w:rPr>
          <w:rFonts w:ascii="Arial" w:hAnsi="Arial" w:cs="Arial"/>
          <w:b/>
          <w:bCs/>
          <w:sz w:val="24"/>
          <w:szCs w:val="24"/>
        </w:rPr>
        <w:t xml:space="preserve">Straffesak mot </w:t>
      </w:r>
      <w:r w:rsidR="004F1066" w:rsidRPr="002D1EA4">
        <w:rPr>
          <w:rFonts w:ascii="Arial" w:hAnsi="Arial" w:cs="Arial"/>
          <w:b/>
          <w:bCs/>
          <w:sz w:val="24"/>
          <w:szCs w:val="24"/>
        </w:rPr>
        <w:t>XX</w:t>
      </w:r>
      <w:r w:rsidRPr="002D1EA4">
        <w:rPr>
          <w:rFonts w:ascii="Arial" w:hAnsi="Arial" w:cs="Arial"/>
          <w:b/>
          <w:bCs/>
          <w:sz w:val="24"/>
          <w:szCs w:val="24"/>
        </w:rPr>
        <w:t xml:space="preserve"> - Anmodning om berammelse av hovedforhandling </w:t>
      </w:r>
      <w:r w:rsidR="004F1066" w:rsidRPr="002D1EA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831450" w:rsidRPr="002D1EA4">
        <w:rPr>
          <w:rFonts w:ascii="Arial" w:hAnsi="Arial" w:cs="Arial"/>
          <w:b/>
          <w:bCs/>
          <w:sz w:val="24"/>
          <w:szCs w:val="24"/>
        </w:rPr>
        <w:t>U18 fristsak</w:t>
      </w:r>
    </w:p>
    <w:p w14:paraId="019F70E1" w14:textId="77777777" w:rsidR="002D1EA4" w:rsidRPr="002D1EA4" w:rsidRDefault="002D1EA4" w:rsidP="002D1EA4">
      <w:pPr>
        <w:spacing w:after="160" w:line="259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51805E0" w14:textId="570E8B2C" w:rsidR="1276FE78" w:rsidRDefault="1276FE78" w:rsidP="168AE4B3">
      <w:pPr>
        <w:spacing w:after="160" w:line="257" w:lineRule="auto"/>
      </w:pPr>
      <w:r w:rsidRPr="168AE4B3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168AE4B3">
        <w:rPr>
          <w:rFonts w:ascii="Times New Roman" w:eastAsia="Times New Roman" w:hAnsi="Times New Roman" w:cs="Times New Roman"/>
          <w:i/>
          <w:iCs/>
          <w:sz w:val="20"/>
          <w:szCs w:val="20"/>
        </w:rPr>
        <w:t>Selv om ikke alle punkter under er avklart, bør saken likevel sendes inn til berammelse hvis tiltale er klar – oppgi da dette under det enkelte punkt.)</w:t>
      </w:r>
    </w:p>
    <w:p w14:paraId="7691DF12" w14:textId="479F2565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07774B" w14:textId="291C58E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Vedlagt oversendes tiltalebeslutning av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XX  og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en ber om at hovedforhandling berammes.</w:t>
      </w:r>
    </w:p>
    <w:p w14:paraId="5F67E149" w14:textId="1407302B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91DB4E" w14:textId="08343DC9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Tiltalte sitter i varetekt i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(..)  fengsel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>. / Tiltalte fyller/fylte 18 år den:</w:t>
      </w:r>
    </w:p>
    <w:p w14:paraId="50686A2C" w14:textId="60BF023F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B1CC17" w14:textId="77777777" w:rsidR="002B0CCA" w:rsidRPr="00B21EFB" w:rsidRDefault="1276FE78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EFB">
        <w:rPr>
          <w:rFonts w:ascii="Times New Roman" w:eastAsia="Times New Roman" w:hAnsi="Times New Roman" w:cs="Times New Roman"/>
          <w:sz w:val="24"/>
          <w:szCs w:val="24"/>
        </w:rPr>
        <w:t xml:space="preserve">Det bør avsettes </w:t>
      </w:r>
      <w:proofErr w:type="spellStart"/>
      <w:r w:rsidRPr="00B21EF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B21EFB">
        <w:rPr>
          <w:rFonts w:ascii="Times New Roman" w:eastAsia="Times New Roman" w:hAnsi="Times New Roman" w:cs="Times New Roman"/>
          <w:sz w:val="24"/>
          <w:szCs w:val="24"/>
        </w:rPr>
        <w:t xml:space="preserve"> dager til hovedforhandlingen. </w:t>
      </w:r>
    </w:p>
    <w:p w14:paraId="5BF56C91" w14:textId="77777777" w:rsidR="00A54197" w:rsidRPr="00B21EFB" w:rsidRDefault="003642C4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EFB">
        <w:rPr>
          <w:rFonts w:ascii="Times New Roman" w:eastAsia="Times New Roman" w:hAnsi="Times New Roman" w:cs="Times New Roman"/>
          <w:sz w:val="24"/>
          <w:szCs w:val="24"/>
        </w:rPr>
        <w:t>/T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>iltalte</w:t>
      </w:r>
      <w:r w:rsidR="002B0CCA" w:rsidRPr="00B21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EFB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="00023982" w:rsidRPr="00B21EFB">
        <w:rPr>
          <w:rFonts w:ascii="Times New Roman" w:eastAsia="Times New Roman" w:hAnsi="Times New Roman" w:cs="Times New Roman"/>
          <w:b/>
          <w:bCs/>
          <w:sz w:val="24"/>
          <w:szCs w:val="24"/>
        </w:rPr>
        <w:t>fortsatt</w:t>
      </w:r>
      <w:r w:rsidR="00023982" w:rsidRPr="00B21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CCA" w:rsidRPr="00B21EFB">
        <w:rPr>
          <w:rFonts w:ascii="Times New Roman" w:eastAsia="Times New Roman" w:hAnsi="Times New Roman" w:cs="Times New Roman"/>
          <w:sz w:val="24"/>
          <w:szCs w:val="24"/>
        </w:rPr>
        <w:t>er mindreårig</w:t>
      </w:r>
      <w:r w:rsidR="000A5839" w:rsidRPr="00B21EFB">
        <w:rPr>
          <w:rFonts w:ascii="Times New Roman" w:eastAsia="Times New Roman" w:hAnsi="Times New Roman" w:cs="Times New Roman"/>
          <w:sz w:val="24"/>
          <w:szCs w:val="24"/>
        </w:rPr>
        <w:t>. Påtalemyndigheten har vurdert at det i denne sak</w:t>
      </w:r>
      <w:r w:rsidR="00A54197" w:rsidRPr="00B21E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0A5839" w:rsidRPr="00B21EFB">
        <w:rPr>
          <w:rFonts w:ascii="Times New Roman" w:eastAsia="Times New Roman" w:hAnsi="Times New Roman" w:cs="Times New Roman"/>
          <w:sz w:val="24"/>
          <w:szCs w:val="24"/>
        </w:rPr>
        <w:t>n ikke/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>er det behov for ekstra tid til pauser</w:t>
      </w:r>
      <w:r w:rsidR="004E451D" w:rsidRPr="00B21EFB">
        <w:rPr>
          <w:rFonts w:ascii="Times New Roman" w:eastAsia="Times New Roman" w:hAnsi="Times New Roman" w:cs="Times New Roman"/>
          <w:sz w:val="24"/>
          <w:szCs w:val="24"/>
        </w:rPr>
        <w:t>/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 xml:space="preserve"> og kortere rettsdager</w:t>
      </w:r>
      <w:r w:rsidR="00A54197" w:rsidRPr="00B21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A54197" w:rsidRPr="00B21EFB">
        <w:rPr>
          <w:rFonts w:ascii="Times New Roman" w:eastAsia="Times New Roman" w:hAnsi="Times New Roman" w:cs="Times New Roman"/>
          <w:sz w:val="24"/>
          <w:szCs w:val="24"/>
        </w:rPr>
        <w:t>fordi(</w:t>
      </w:r>
      <w:proofErr w:type="gramEnd"/>
      <w:r w:rsidR="00A54197" w:rsidRPr="00B21EFB">
        <w:rPr>
          <w:rFonts w:ascii="Times New Roman" w:eastAsia="Times New Roman" w:hAnsi="Times New Roman" w:cs="Times New Roman"/>
          <w:sz w:val="24"/>
          <w:szCs w:val="24"/>
        </w:rPr>
        <w:t>…)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FC78A1" w14:textId="7152DB27" w:rsidR="002B0CCA" w:rsidRPr="00B21EFB" w:rsidRDefault="00A54197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EFB">
        <w:rPr>
          <w:rFonts w:ascii="Times New Roman" w:eastAsia="Times New Roman" w:hAnsi="Times New Roman" w:cs="Times New Roman"/>
          <w:sz w:val="24"/>
          <w:szCs w:val="24"/>
        </w:rPr>
        <w:t>/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>Saken bør gjennomføres med 15 minutters pause hver time</w:t>
      </w:r>
      <w:r w:rsidR="002B0CCA" w:rsidRPr="00B21E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0C8F1" w14:textId="77777777" w:rsidR="003E5F58" w:rsidRPr="00B21EFB" w:rsidRDefault="004E451D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EFB">
        <w:rPr>
          <w:rFonts w:ascii="Times New Roman" w:eastAsia="Times New Roman" w:hAnsi="Times New Roman" w:cs="Times New Roman"/>
          <w:sz w:val="24"/>
          <w:szCs w:val="24"/>
        </w:rPr>
        <w:t>/</w:t>
      </w:r>
      <w:r w:rsidR="003E5F58" w:rsidRPr="00B21EFB">
        <w:rPr>
          <w:rFonts w:ascii="Times New Roman" w:eastAsia="Times New Roman" w:hAnsi="Times New Roman" w:cs="Times New Roman"/>
          <w:sz w:val="24"/>
          <w:szCs w:val="24"/>
        </w:rPr>
        <w:t>S</w:t>
      </w:r>
      <w:r w:rsidR="002B0CCA" w:rsidRPr="00B21EFB">
        <w:rPr>
          <w:rFonts w:ascii="Times New Roman" w:eastAsia="Times New Roman" w:hAnsi="Times New Roman" w:cs="Times New Roman"/>
          <w:sz w:val="24"/>
          <w:szCs w:val="24"/>
        </w:rPr>
        <w:t>aken skal gå over flere dager</w:t>
      </w:r>
      <w:r w:rsidR="003E5F58" w:rsidRPr="00B21EFB">
        <w:rPr>
          <w:rFonts w:ascii="Times New Roman" w:eastAsia="Times New Roman" w:hAnsi="Times New Roman" w:cs="Times New Roman"/>
          <w:sz w:val="24"/>
          <w:szCs w:val="24"/>
        </w:rPr>
        <w:t>, og av hensyn til tiltalte</w:t>
      </w:r>
      <w:r w:rsidR="002B0CCA" w:rsidRPr="00B21EFB">
        <w:rPr>
          <w:rFonts w:ascii="Times New Roman" w:eastAsia="Times New Roman" w:hAnsi="Times New Roman" w:cs="Times New Roman"/>
          <w:sz w:val="24"/>
          <w:szCs w:val="24"/>
        </w:rPr>
        <w:t xml:space="preserve"> bør 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>rettsdagen</w:t>
      </w:r>
      <w:r w:rsidR="00CF15CC" w:rsidRPr="00B21EFB">
        <w:rPr>
          <w:rFonts w:ascii="Times New Roman" w:eastAsia="Times New Roman" w:hAnsi="Times New Roman" w:cs="Times New Roman"/>
          <w:sz w:val="24"/>
          <w:szCs w:val="24"/>
        </w:rPr>
        <w:t>e</w:t>
      </w:r>
      <w:r w:rsidR="1276FE78" w:rsidRPr="00B21EFB">
        <w:rPr>
          <w:rFonts w:ascii="Times New Roman" w:eastAsia="Times New Roman" w:hAnsi="Times New Roman" w:cs="Times New Roman"/>
          <w:sz w:val="24"/>
          <w:szCs w:val="24"/>
        </w:rPr>
        <w:t xml:space="preserve"> avsluttes kl. 15.00. Det er tatt høyde for slik tidsavsetting i bevisoppgaven. </w:t>
      </w:r>
    </w:p>
    <w:p w14:paraId="05181FB6" w14:textId="6201AB2D" w:rsidR="1276FE78" w:rsidRDefault="1276FE78" w:rsidP="168AE4B3">
      <w:pPr>
        <w:spacing w:line="257" w:lineRule="auto"/>
      </w:pPr>
      <w:r w:rsidRPr="00B21EFB">
        <w:rPr>
          <w:rFonts w:ascii="Times New Roman" w:eastAsia="Times New Roman" w:hAnsi="Times New Roman" w:cs="Times New Roman"/>
          <w:sz w:val="24"/>
          <w:szCs w:val="24"/>
        </w:rPr>
        <w:t>/Det er ønskelig med 4 dagers uke med rettsfri xx.</w:t>
      </w:r>
    </w:p>
    <w:p w14:paraId="6D220725" w14:textId="53B395D1" w:rsidR="1276FE78" w:rsidRDefault="1276FE78" w:rsidP="168AE4B3">
      <w:r w:rsidRPr="168AE4B3">
        <w:rPr>
          <w:rFonts w:eastAsia="Garamond"/>
          <w:i/>
          <w:iCs/>
        </w:rPr>
        <w:t xml:space="preserve"> </w:t>
      </w:r>
    </w:p>
    <w:p w14:paraId="5FAC4142" w14:textId="2D16E659" w:rsidR="1276FE78" w:rsidRDefault="1276FE78" w:rsidP="168AE4B3">
      <w:pPr>
        <w:rPr>
          <w:rFonts w:ascii="Times New Roman" w:eastAsia="Times New Roman" w:hAnsi="Times New Roman" w:cs="Times New Roman"/>
          <w:sz w:val="24"/>
          <w:szCs w:val="24"/>
        </w:rPr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Følgende dommere har hatt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befatning med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saken under etterforskingen: </w:t>
      </w:r>
    </w:p>
    <w:p w14:paraId="05C49175" w14:textId="4B70E6FC" w:rsidR="007D5AC4" w:rsidRDefault="007D5AC4" w:rsidP="168AE4B3"/>
    <w:p w14:paraId="58913ABF" w14:textId="54ABEBAA" w:rsidR="1276FE78" w:rsidRDefault="1276FE78" w:rsidP="168AE4B3">
      <w:pPr>
        <w:spacing w:after="160"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32A807" w14:textId="3A41256A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Fremmøteforkynning for tiltalte og verge</w:t>
      </w:r>
    </w:p>
    <w:p w14:paraId="25F53D6A" w14:textId="01B7C3D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Det anmodes om at retten fastsetter tidspunkt for fremmøteforkynning av dom, en uke etter siste dag avsatt til domskrivning, som kan forkynnes for tiltalte/og verger (hvis tiltalte fortsatt U18) samtidig med innkalling til hovedforhandling.</w:t>
      </w:r>
    </w:p>
    <w:p w14:paraId="1F6E0B46" w14:textId="08D2CA7B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19D293" w14:textId="4C7371B7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Sakens aktører </w:t>
      </w:r>
    </w:p>
    <w:p w14:paraId="03183EDD" w14:textId="4471C893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Som forsvarer for tiltalte bes oppnevnt advokat XX/ som har vært oppnevnt under etterforskningen. </w:t>
      </w:r>
    </w:p>
    <w:p w14:paraId="1AE11F51" w14:textId="39D57B2F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/Det er flere tiltalte i saken, og de ønsker oppnevnt forsvarere fra samme advokatfirma/kontorfellesskap. Påtalemyndigheten mener/mener ikke at det foreligger fare for interessekonflikt.</w:t>
      </w:r>
    </w:p>
    <w:p w14:paraId="63DB92FF" w14:textId="20EE6DFD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/Tiltalte/Tiltaltes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verge(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hvis fortsatt U18) har ikke fremsatt noe forsvarerønske og det bes oppnevnt turnusforsvarer i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medhold av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straffeprosessloven § 96. </w:t>
      </w:r>
    </w:p>
    <w:p w14:paraId="17A76D47" w14:textId="09AEBB04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8E09C" w14:textId="2F9C76F4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Det bes oppnevnt bistandsadvokat for fornærmede, advokat XX. </w:t>
      </w:r>
      <w:r w:rsidR="004D1CEB">
        <w:rPr>
          <w:rFonts w:ascii="Times New Roman" w:eastAsia="Times New Roman" w:hAnsi="Times New Roman" w:cs="Times New Roman"/>
          <w:sz w:val="24"/>
          <w:szCs w:val="24"/>
        </w:rPr>
        <w:t>/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Det bes oppnevnt felles bistandsadvokat for de fornærmede. </w:t>
      </w:r>
    </w:p>
    <w:p w14:paraId="4900A1CF" w14:textId="1652C0B4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2E6DCE" w14:textId="3248E4D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Aktor i saken er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undertegnede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>, politi/statsadvokat XX. [evt. informasjon om bisitter], porteføljenummer</w:t>
      </w:r>
    </w:p>
    <w:p w14:paraId="37C63DF6" w14:textId="39FDBBDE" w:rsidR="0076429D" w:rsidRPr="00E13F77" w:rsidRDefault="004F6D28" w:rsidP="007642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lastRenderedPageBreak/>
        <w:t>[</w:t>
      </w:r>
      <w:r w:rsidR="005E4277" w:rsidRPr="00E13F77">
        <w:rPr>
          <w:rFonts w:ascii="Times New Roman" w:eastAsia="Times New Roman" w:hAnsi="Times New Roman" w:cs="Times New Roman"/>
          <w:sz w:val="24"/>
          <w:szCs w:val="24"/>
        </w:rPr>
        <w:t xml:space="preserve">Navn </w:t>
      </w:r>
      <w:proofErr w:type="gramStart"/>
      <w:r w:rsidR="005E4277" w:rsidRPr="00E13F77">
        <w:rPr>
          <w:rFonts w:ascii="Times New Roman" w:eastAsia="Times New Roman" w:hAnsi="Times New Roman" w:cs="Times New Roman"/>
          <w:sz w:val="24"/>
          <w:szCs w:val="24"/>
        </w:rPr>
        <w:t>kontaktinfo</w:t>
      </w:r>
      <w:r w:rsidRPr="00E13F77">
        <w:rPr>
          <w:rFonts w:ascii="Times New Roman" w:eastAsia="Times New Roman" w:hAnsi="Times New Roman" w:cs="Times New Roman"/>
          <w:sz w:val="24"/>
          <w:szCs w:val="24"/>
        </w:rPr>
        <w:t>]</w:t>
      </w:r>
      <w:r w:rsidR="0076429D" w:rsidRPr="00E13F77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gramEnd"/>
      <w:r w:rsidR="0076429D" w:rsidRPr="00E13F77">
        <w:rPr>
          <w:rFonts w:ascii="Times New Roman" w:eastAsia="Times New Roman" w:hAnsi="Times New Roman" w:cs="Times New Roman"/>
          <w:sz w:val="24"/>
          <w:szCs w:val="24"/>
        </w:rPr>
        <w:t xml:space="preserve"> kontaktes for å avklare beramming dersom det ikke er </w:t>
      </w:r>
      <w:r w:rsidR="00BD05C8" w:rsidRPr="00E13F77">
        <w:rPr>
          <w:rFonts w:ascii="Times New Roman" w:eastAsia="Times New Roman" w:hAnsi="Times New Roman" w:cs="Times New Roman"/>
          <w:sz w:val="24"/>
          <w:szCs w:val="24"/>
        </w:rPr>
        <w:t>mulig å beramme saken i ordinær portefølje innen 6 uker</w:t>
      </w:r>
      <w:r w:rsidR="00A046AC" w:rsidRPr="00E13F77">
        <w:rPr>
          <w:rFonts w:ascii="Times New Roman" w:eastAsia="Times New Roman" w:hAnsi="Times New Roman" w:cs="Times New Roman"/>
          <w:sz w:val="24"/>
          <w:szCs w:val="24"/>
        </w:rPr>
        <w:t xml:space="preserve">, inkludert rettsferie. </w:t>
      </w:r>
    </w:p>
    <w:p w14:paraId="369C2FB0" w14:textId="250B301F" w:rsidR="00820F2F" w:rsidRPr="00E13F77" w:rsidRDefault="0000531D" w:rsidP="007642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13F77">
        <w:rPr>
          <w:rFonts w:ascii="Times New Roman" w:eastAsia="Times New Roman" w:hAnsi="Times New Roman" w:cs="Times New Roman"/>
          <w:sz w:val="24"/>
          <w:szCs w:val="24"/>
        </w:rPr>
        <w:t>/</w:t>
      </w:r>
      <w:r w:rsidR="0001349E" w:rsidRPr="00E13F77">
        <w:rPr>
          <w:rFonts w:ascii="Times New Roman" w:eastAsia="Times New Roman" w:hAnsi="Times New Roman" w:cs="Times New Roman"/>
          <w:sz w:val="24"/>
          <w:szCs w:val="24"/>
        </w:rPr>
        <w:t xml:space="preserve">Ved innsendelse av sak før ferie: </w:t>
      </w:r>
      <w:r w:rsidR="00820F2F" w:rsidRPr="00E13F77">
        <w:rPr>
          <w:rFonts w:ascii="Times New Roman" w:eastAsia="Times New Roman" w:hAnsi="Times New Roman" w:cs="Times New Roman"/>
          <w:sz w:val="24"/>
          <w:szCs w:val="24"/>
        </w:rPr>
        <w:t xml:space="preserve">Påtalemyndigheten har vært i kontakt med forsvarer og både påtalemyndighet og forsvarer kan stille i hovedforhandling </w:t>
      </w:r>
      <w:r w:rsidR="009E6A24" w:rsidRPr="00E13F77">
        <w:rPr>
          <w:rFonts w:ascii="Times New Roman" w:eastAsia="Times New Roman" w:hAnsi="Times New Roman" w:cs="Times New Roman"/>
          <w:sz w:val="24"/>
          <w:szCs w:val="24"/>
        </w:rPr>
        <w:t>[</w:t>
      </w:r>
      <w:r w:rsidR="00AA604E" w:rsidRPr="00E13F7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E6A24" w:rsidRPr="00E13F77">
        <w:rPr>
          <w:rFonts w:ascii="Times New Roman" w:eastAsia="Times New Roman" w:hAnsi="Times New Roman" w:cs="Times New Roman"/>
          <w:sz w:val="24"/>
          <w:szCs w:val="24"/>
        </w:rPr>
        <w:t>],</w:t>
      </w:r>
      <w:r w:rsidR="00E60C95" w:rsidRPr="00E13F77">
        <w:rPr>
          <w:rFonts w:ascii="Times New Roman" w:eastAsia="Times New Roman" w:hAnsi="Times New Roman" w:cs="Times New Roman"/>
          <w:sz w:val="24"/>
          <w:szCs w:val="24"/>
        </w:rPr>
        <w:t xml:space="preserve"> som er innenfor 6-ukersfristen i </w:t>
      </w:r>
      <w:proofErr w:type="spellStart"/>
      <w:r w:rsidR="00E60C95" w:rsidRPr="00E13F77">
        <w:rPr>
          <w:rFonts w:ascii="Times New Roman" w:eastAsia="Times New Roman" w:hAnsi="Times New Roman" w:cs="Times New Roman"/>
          <w:sz w:val="24"/>
          <w:szCs w:val="24"/>
        </w:rPr>
        <w:t>strpl</w:t>
      </w:r>
      <w:proofErr w:type="spellEnd"/>
      <w:r w:rsidR="009C7E29" w:rsidRPr="00E13F77">
        <w:rPr>
          <w:rFonts w:ascii="Times New Roman" w:eastAsia="Times New Roman" w:hAnsi="Times New Roman" w:cs="Times New Roman"/>
          <w:sz w:val="24"/>
          <w:szCs w:val="24"/>
        </w:rPr>
        <w:t xml:space="preserve"> § 275</w:t>
      </w:r>
      <w:r w:rsidR="00AA72F5" w:rsidRPr="00E13F77">
        <w:rPr>
          <w:rFonts w:ascii="Times New Roman" w:eastAsia="Times New Roman" w:hAnsi="Times New Roman" w:cs="Times New Roman"/>
          <w:sz w:val="24"/>
          <w:szCs w:val="24"/>
        </w:rPr>
        <w:t xml:space="preserve"> andre ledd</w:t>
      </w:r>
      <w:r w:rsidR="00E60C95" w:rsidRPr="00E13F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A34214" w14:textId="62CF689E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Verger/ midlertidig verge er</w:t>
      </w:r>
      <w:r w:rsidR="00E13F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>(hvis fortsatt U18).</w:t>
      </w:r>
    </w:p>
    <w:p w14:paraId="7B1D0EE7" w14:textId="2030756A" w:rsidR="1276FE78" w:rsidRDefault="1276FE78" w:rsidP="168AE4B3">
      <w:r w:rsidRPr="168AE4B3">
        <w:rPr>
          <w:rFonts w:eastAsia="Garamond"/>
        </w:rPr>
        <w:t xml:space="preserve"> </w:t>
      </w:r>
    </w:p>
    <w:p w14:paraId="6A3E0F64" w14:textId="30BB6C54" w:rsidR="1276FE78" w:rsidRPr="00FE258A" w:rsidRDefault="1276FE78" w:rsidP="168AE4B3">
      <w:pPr>
        <w:spacing w:after="160" w:line="257" w:lineRule="auto"/>
      </w:pPr>
      <w:r w:rsidRPr="00FE258A">
        <w:rPr>
          <w:rFonts w:ascii="Times New Roman" w:eastAsia="Times New Roman" w:hAnsi="Times New Roman" w:cs="Times New Roman"/>
          <w:sz w:val="24"/>
          <w:szCs w:val="24"/>
          <w:u w:val="single"/>
        </w:rPr>
        <w:t>Tidsbruk og bevisføring</w:t>
      </w:r>
      <w:r w:rsidR="00400BFF" w:rsidRPr="00FE25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og lukkede dører</w:t>
      </w:r>
      <w:r w:rsidRPr="00FE258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39CA700F" w14:textId="77777777" w:rsidR="00DC58FA" w:rsidRDefault="00DC58FA" w:rsidP="00400B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665B8" w14:textId="41000B9D" w:rsidR="00400BFF" w:rsidRDefault="00400BFF" w:rsidP="00400B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Påtalemyndighetens bevisoppgave følger vedlagt. </w:t>
      </w:r>
    </w:p>
    <w:p w14:paraId="764D4209" w14:textId="4C63BBBD" w:rsidR="00660A69" w:rsidRPr="00FE258A" w:rsidRDefault="00B97B58" w:rsidP="00660A6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Tiltalte er fortsatt under 18 år. </w:t>
      </w:r>
      <w:r w:rsidR="00660A69" w:rsidRPr="00FE258A">
        <w:rPr>
          <w:rFonts w:ascii="Times New Roman" w:eastAsia="Times New Roman" w:hAnsi="Times New Roman" w:cs="Times New Roman"/>
          <w:sz w:val="24"/>
          <w:szCs w:val="24"/>
        </w:rPr>
        <w:t xml:space="preserve">For å sikre at barnekonvensjonens artikkel 40 overholdes, jf. Grunnlovens § 104 annet ledd, jf. EMK artikkel 6 </w:t>
      </w:r>
      <w:proofErr w:type="spellStart"/>
      <w:r w:rsidR="00660A69" w:rsidRPr="00FE258A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660A69" w:rsidRPr="00FE258A">
        <w:rPr>
          <w:rFonts w:ascii="Times New Roman" w:eastAsia="Times New Roman" w:hAnsi="Times New Roman" w:cs="Times New Roman"/>
          <w:sz w:val="24"/>
          <w:szCs w:val="24"/>
        </w:rPr>
        <w:t xml:space="preserve"> 1 annet punktum, bør saken går for lukkede dører jf. dl § 125 bokstav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hvis det </w:t>
      </w:r>
      <w:r w:rsidR="00660A69" w:rsidRPr="00FE258A">
        <w:rPr>
          <w:rFonts w:ascii="Times New Roman" w:eastAsia="Times New Roman" w:hAnsi="Times New Roman" w:cs="Times New Roman"/>
          <w:sz w:val="24"/>
          <w:szCs w:val="24"/>
        </w:rPr>
        <w:t xml:space="preserve">kommer tilhørere. Retten kan avsi kjennelse om behovet oppstår. Retten kan gi unntak for tilhørere med behov for å være til stede, jf. dl § 127. </w:t>
      </w:r>
    </w:p>
    <w:p w14:paraId="0CEB3774" w14:textId="77777777" w:rsidR="00660A69" w:rsidRDefault="00660A69" w:rsidP="00660A69">
      <w:pPr>
        <w:spacing w:line="257" w:lineRule="auto"/>
      </w:pPr>
      <w:r w:rsidRPr="00FE258A">
        <w:rPr>
          <w:rFonts w:ascii="Times New Roman" w:eastAsia="Times New Roman" w:hAnsi="Times New Roman" w:cs="Times New Roman"/>
          <w:sz w:val="24"/>
          <w:szCs w:val="24"/>
        </w:rPr>
        <w:t xml:space="preserve">Følgende personer bør få anledning til å være til stede under hele/deler av saken: </w:t>
      </w:r>
    </w:p>
    <w:p w14:paraId="2600586E" w14:textId="77777777" w:rsidR="00660A69" w:rsidRDefault="00660A69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9339E" w14:textId="7ED51241" w:rsidR="1276FE78" w:rsidRDefault="1276FE78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I tidsplanen er det lagt opp til at personundersøkelsen(e)/KOG-referat skal legges frem for lukkede dører uten at /de medtiltalte/de fornærmede er til stede i rettssalen. I denne bolken gjennomføres også spørsmål om straffutmåling/vitneførsel knyttet til straffutmåling. </w:t>
      </w:r>
    </w:p>
    <w:p w14:paraId="2AD606FA" w14:textId="77777777" w:rsidR="00022C23" w:rsidRDefault="00022C23" w:rsidP="168AE4B3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6E01C" w14:textId="7680DDB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/Ytterligere redegjørelse for tidsbruk for dokumentasjon og prosedyrer (hvis dette ikke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fremgår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av bevisoppgaven).</w:t>
      </w:r>
    </w:p>
    <w:p w14:paraId="61490FA3" w14:textId="12F3705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12F961" w14:textId="740EE10A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Av bevisoppgaven fremgår det hvilke vitner som er mindreårige/som har vært siktet under etterforskningen av saken. </w:t>
      </w:r>
    </w:p>
    <w:p w14:paraId="137922D1" w14:textId="64C59CB3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23F26B" w14:textId="2992F919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/Det vil bli avspilt tilrettelagt avhør av fornærmede XX. Det er ikke lagt opp til i bevisoppgaven at XX skal møte i retten. Retten bes sette en frist til 2 uker før hovedforhandling for forsvarer til å fremme eventuell begjæring om at fornærmede skal stevnes for å avgi forklaring under hovedforhandlingen.</w:t>
      </w:r>
    </w:p>
    <w:p w14:paraId="5BFBC3AF" w14:textId="61407A25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D881E4" w14:textId="49C612F3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/Det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begjæres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videoavhør av XX jf. straffeprosessloven § 109 a. Begrunnelse for begjæring: /Vitnet anses ikke av avgjørende betydning for sakens opplysning, og påtalemyndigheten anser video/telefonavhør ubetenkelig hvis samtlige aktører samtykker til det.</w:t>
      </w:r>
    </w:p>
    <w:p w14:paraId="02448BB5" w14:textId="0D24E41E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98936C" w14:textId="572FADA3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Forsvarer og retten bes gi tilbakemelding til påtalemyndigheten senest to uker før hovedforhandling dersom det er innvendinger til at avhør gjennomføres på denne måten. </w:t>
      </w:r>
    </w:p>
    <w:p w14:paraId="55BBF4BA" w14:textId="467A762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2013AF" w14:textId="57EF8CD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Som det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fremgår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av påtalemyndighetens bevisoppgave er spesialist i psykiatri, dr. NN og psykologspesialist NN (foreslått) oppnevnt som sakkyndige. De har/ ikke særlig kompetanse på ungdommer. Begge/bare sakkyndig NN trenger å møte. En legger til grunn at retten også konfererer med de (foreslåtte) sakkyndige før berammelse skjer.</w:t>
      </w:r>
    </w:p>
    <w:p w14:paraId="053A24D7" w14:textId="3457B404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2A1AB" w14:textId="1E7D181A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Personundersøkelse for mindreårig (</w:t>
      </w:r>
      <w:r w:rsidRPr="00011787">
        <w:rPr>
          <w:rFonts w:ascii="Times New Roman" w:eastAsia="Times New Roman" w:hAnsi="Times New Roman" w:cs="Times New Roman"/>
          <w:sz w:val="24"/>
          <w:szCs w:val="24"/>
          <w:u w:val="single"/>
        </w:rPr>
        <w:t>PUM)</w:t>
      </w:r>
      <w:r w:rsidR="00F12DC4" w:rsidRPr="000117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KOG-referat</w:t>
      </w:r>
    </w:p>
    <w:p w14:paraId="1CFD243B" w14:textId="11011ED2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/Saken har blitt drøftet i koordineringsgruppen (KOG)</w:t>
      </w:r>
      <w:r w:rsidR="00C617D1">
        <w:rPr>
          <w:rFonts w:ascii="Times New Roman" w:eastAsia="Times New Roman" w:hAnsi="Times New Roman" w:cs="Times New Roman"/>
          <w:sz w:val="24"/>
          <w:szCs w:val="24"/>
        </w:rPr>
        <w:t>, både for ungdomsstraff og samfunnsstraff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, og KOG-referat vil bli lagt frem under hovedforhandlingen. </w:t>
      </w:r>
    </w:p>
    <w:p w14:paraId="4F27FFFB" w14:textId="7A0843FA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/PUM datert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>vil bli lagt frem under hovedforhandlingen.</w:t>
      </w:r>
    </w:p>
    <w:p w14:paraId="5063C6C9" w14:textId="090363B0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/Det blir ikke lagt frem PUM/ KOG-referat for tiltalte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fordi…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07086B" w14:textId="1EECD29F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/Straffutmåling vil bli belyst på følgende måte</w:t>
      </w:r>
      <w:r w:rsidR="008E72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CD1FF" w14:textId="1BB91F69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23B31C72" w14:textId="587C7799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/Forsvarer er informert om at det ikke er innhentet PUM, og har ikke hatt innvendinger. </w:t>
      </w:r>
    </w:p>
    <w:p w14:paraId="14417268" w14:textId="2A213E98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4CBE89" w14:textId="79FC3288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Særvilkår</w:t>
      </w:r>
    </w:p>
    <w:p w14:paraId="206C0D3B" w14:textId="4261784C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/Det tas forbehold om å nedlegge påstand om vilkår</w:t>
      </w:r>
      <w:r w:rsidR="003D03F8">
        <w:rPr>
          <w:rFonts w:ascii="Times New Roman" w:eastAsia="Times New Roman" w:hAnsi="Times New Roman" w:cs="Times New Roman"/>
          <w:sz w:val="24"/>
          <w:szCs w:val="24"/>
        </w:rPr>
        <w:t xml:space="preserve"> i dom </w:t>
      </w:r>
      <w:r w:rsidR="00E0440D">
        <w:rPr>
          <w:rFonts w:ascii="Times New Roman" w:eastAsia="Times New Roman" w:hAnsi="Times New Roman" w:cs="Times New Roman"/>
          <w:sz w:val="24"/>
          <w:szCs w:val="24"/>
        </w:rPr>
        <w:t>ved straff i frihet</w:t>
      </w:r>
      <w:r w:rsidR="002B325F" w:rsidRPr="168AE4B3">
        <w:rPr>
          <w:rFonts w:ascii="Times New Roman" w:eastAsia="Times New Roman" w:hAnsi="Times New Roman" w:cs="Times New Roman"/>
          <w:sz w:val="24"/>
          <w:szCs w:val="24"/>
        </w:rPr>
        <w:t>/rettighetstap</w:t>
      </w:r>
      <w:r w:rsidR="00E0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i form av: </w:t>
      </w:r>
    </w:p>
    <w:p w14:paraId="13000C17" w14:textId="23A1F1BC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/Det vil bli ført følgende bevis knyttet til særvilkår i dom/i straffegjennomføring:</w:t>
      </w:r>
    </w:p>
    <w:p w14:paraId="02E44AAD" w14:textId="6707789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/ I denne saken har påtaleansvarlig vurdert at det ikke er aktuelt med vilkår verken i dommen eller ved straffegjennomføringen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fordi…</w:t>
      </w:r>
      <w:proofErr w:type="gramEnd"/>
    </w:p>
    <w:p w14:paraId="11D5618C" w14:textId="67F4917B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308F9259" w14:textId="2046F4A8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Samtykke til samfunnsstraff:</w:t>
      </w:r>
    </w:p>
    <w:p w14:paraId="0AE488E1" w14:textId="03E4F2F3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Tiltalte og verger har/ikke samtykket til samfunnsstraff/ i politiavhør/personundersøkelse. Retten bes om å sende over samtykkeskjema til forsvarer før hovedforhandling for mulig innhenting av samtykke i det samfunnsstraff kan være en aktuell reaksjon i saken.</w:t>
      </w:r>
    </w:p>
    <w:p w14:paraId="35E60575" w14:textId="57A446AC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34B3E" w14:textId="4FE9CDDB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Tolkebehov</w:t>
      </w:r>
    </w:p>
    <w:p w14:paraId="439D7D7F" w14:textId="73B048EC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Påtalemyndigheten er kjent med at det er behov for tolk til: Tiltalt/verger/ fornærmet/vitner på XX språk.</w:t>
      </w:r>
    </w:p>
    <w:p w14:paraId="1C66C671" w14:textId="654135E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233A6C" w14:textId="162AE7C0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Tilstedeværelse under hovedforhandlingen:</w:t>
      </w:r>
    </w:p>
    <w:p w14:paraId="070C956C" w14:textId="4C107CDB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Følgende personer vil også være til</w:t>
      </w:r>
      <w:r w:rsidR="00531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>stede under hovedforhandlingen som påtalemyndigheten er kjent med: verger/følgeperson XX for tiltalte/fornærmede/andre. Det bes om at det tas hensyn til dette ved valg av rettssal.</w:t>
      </w:r>
    </w:p>
    <w:p w14:paraId="1DE95C6C" w14:textId="2BB0CC0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4F9EB6" w14:textId="3F541C3A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Rettssal:</w:t>
      </w:r>
    </w:p>
    <w:p w14:paraId="27C7BEE1" w14:textId="307E87EE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Det er behov for en rettssal med ekstra sikkerhet/adgangskontroll, og politiet vil stille med ekstra mannskaper for dette formålet. </w:t>
      </w:r>
    </w:p>
    <w:p w14:paraId="3533D90C" w14:textId="251968E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Det er ikke behov for en rettssal med ekstra sikkerhet/adgangskontroll.</w:t>
      </w:r>
    </w:p>
    <w:p w14:paraId="5AABCDD7" w14:textId="3C5AA7C2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20DCB" w14:textId="33AA00A5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/Under hovedforhandlingen er det behov for en rettssal med avspillingsutstyr/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videolink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EEC731" w14:textId="4DFD9945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ABB189" w14:textId="2FC71D20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Pauserom for tiltalte/fornærmede</w:t>
      </w:r>
    </w:p>
    <w:p w14:paraId="37FE872A" w14:textId="45F7E065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Det er behov for å reservere venterom for … til bruk i pauser under hovedforhandlingen. </w:t>
      </w:r>
    </w:p>
    <w:p w14:paraId="392E2B85" w14:textId="0ED4817D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56F13923" w14:textId="21D7B638" w:rsidR="1276FE78" w:rsidRDefault="1276FE78" w:rsidP="168AE4B3">
      <w:pPr>
        <w:spacing w:line="257" w:lineRule="auto"/>
      </w:pP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Vitne…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>. trenger tilrettelegging i forkant av vitneprov i form av …</w:t>
      </w:r>
    </w:p>
    <w:p w14:paraId="3B884A7B" w14:textId="53CBAB3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A677C3" w14:textId="2572303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Saksforberedelsen/planmøte:</w:t>
      </w:r>
    </w:p>
    <w:p w14:paraId="7323B72F" w14:textId="78F0AB5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Påtalemyndigheten mener det/ ikke er behov for aktiv saksstyring fra rettens side under saksforberedelsen. </w:t>
      </w:r>
    </w:p>
    <w:p w14:paraId="66AF021B" w14:textId="2522344B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91ACD" w14:textId="71A2447F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Behov/ikke behov for planmøte (I saker på 5 dager </w:t>
      </w:r>
      <w:r w:rsidR="00BE127C">
        <w:rPr>
          <w:rFonts w:ascii="Times New Roman" w:eastAsia="Times New Roman" w:hAnsi="Times New Roman" w:cs="Times New Roman"/>
          <w:sz w:val="24"/>
          <w:szCs w:val="24"/>
        </w:rPr>
        <w:t xml:space="preserve">bør </w:t>
      </w:r>
      <w:r w:rsidRPr="168AE4B3">
        <w:rPr>
          <w:rFonts w:ascii="Times New Roman" w:eastAsia="Times New Roman" w:hAnsi="Times New Roman" w:cs="Times New Roman"/>
          <w:sz w:val="24"/>
          <w:szCs w:val="24"/>
        </w:rPr>
        <w:t>det gjennomføres planmøte).</w:t>
      </w:r>
    </w:p>
    <w:p w14:paraId="65026136" w14:textId="7791D536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B23D3A" w14:textId="5B83B6EE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Sivile krav:</w:t>
      </w:r>
    </w:p>
    <w:p w14:paraId="7E644C45" w14:textId="5DA9B24B" w:rsidR="1276FE78" w:rsidRDefault="1276FE78" w:rsidP="168AE4B3"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Sivile krav i denne saken fremmes etter straffeprosessloven § 428 første ledd, annet punktum. Frist for å fremme krav for retten med angivelse av størrelsen på dette, faktiske og rettslige grunnlag for kravet samt angivelse av hvilke bevis som vil bli ført, settes til [14 dager frem i tid], jf. straffeprosessloven § 264 b. Retten må etter at kravet med mer er mottatt, sende kopi av dette til forsvarer med kort frist for bemerkninger. </w:t>
      </w:r>
    </w:p>
    <w:p w14:paraId="2C597A24" w14:textId="3404BB1A" w:rsidR="1276FE78" w:rsidRDefault="1276FE78" w:rsidP="168AE4B3">
      <w:pPr>
        <w:spacing w:after="160"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0E2121" w14:textId="74FCB927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Supplering av bevisoppgave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hva gjelder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straffekravet</w:t>
      </w:r>
    </w:p>
    <w:p w14:paraId="3275AA3F" w14:textId="6EBBD902" w:rsidR="1276FE78" w:rsidRDefault="1276FE78" w:rsidP="168AE4B3"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Frist for bistandsadvokaten til å foreslå supplering av bevisoppgaven </w:t>
      </w:r>
      <w:proofErr w:type="gramStart"/>
      <w:r w:rsidRPr="168AE4B3">
        <w:rPr>
          <w:rFonts w:ascii="Times New Roman" w:eastAsia="Times New Roman" w:hAnsi="Times New Roman" w:cs="Times New Roman"/>
          <w:sz w:val="24"/>
          <w:szCs w:val="24"/>
        </w:rPr>
        <w:t>hva gjelder</w:t>
      </w:r>
      <w:proofErr w:type="gramEnd"/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straffekravet settes til [14 dager frem i tid], jf. straffeprosessloven § 264a, annet ledd.</w:t>
      </w:r>
    </w:p>
    <w:p w14:paraId="4A8B2C78" w14:textId="68899C38" w:rsidR="1276FE78" w:rsidRDefault="1276FE78" w:rsidP="168AE4B3">
      <w:pPr>
        <w:spacing w:after="160"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375444" w14:textId="3F500C2C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5EA1B7" w14:textId="7A9E2D21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  <w:u w:val="single"/>
        </w:rPr>
        <w:t>Vedlagte dokumenter:</w:t>
      </w:r>
    </w:p>
    <w:p w14:paraId="21B56CC9" w14:textId="6882427C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Påtalemyndighetens bevisoppgave og faktiske utdrag følger vedlagt. </w:t>
      </w:r>
    </w:p>
    <w:p w14:paraId="4D92E64A" w14:textId="388DCCAD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CC092D" w14:textId="31FBC6F3" w:rsidR="1276FE78" w:rsidRDefault="1276FE78" w:rsidP="168AE4B3">
      <w:pPr>
        <w:spacing w:line="257" w:lineRule="auto"/>
      </w:pPr>
      <w:r w:rsidRPr="168AE4B3">
        <w:rPr>
          <w:rFonts w:ascii="Times New Roman" w:eastAsia="Times New Roman" w:hAnsi="Times New Roman" w:cs="Times New Roman"/>
          <w:sz w:val="24"/>
          <w:szCs w:val="24"/>
        </w:rPr>
        <w:t>Statsadvokat/Politiadvokat</w:t>
      </w:r>
    </w:p>
    <w:p w14:paraId="24438D99" w14:textId="4AB250E7" w:rsidR="1276FE78" w:rsidRDefault="1276FE78" w:rsidP="168AE4B3">
      <w:r w:rsidRPr="168AE4B3">
        <w:rPr>
          <w:rFonts w:eastAsia="Garamond"/>
        </w:rPr>
        <w:t xml:space="preserve"> </w:t>
      </w:r>
    </w:p>
    <w:p w14:paraId="59B7C800" w14:textId="0DC5BC06" w:rsidR="1276FE78" w:rsidRDefault="1276FE78" w:rsidP="168AE4B3"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09CB71" w14:textId="0741BC1C" w:rsidR="1276FE78" w:rsidRDefault="1276FE78" w:rsidP="168AE4B3"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Gjenpart av dette brev samt kopi av tiltalebeslutningen og bevisoppgave sendt:  </w:t>
      </w:r>
    </w:p>
    <w:p w14:paraId="72CE818C" w14:textId="484241DB" w:rsidR="1276FE78" w:rsidRDefault="1276FE78" w:rsidP="168AE4B3">
      <w:r w:rsidRPr="168AE4B3">
        <w:rPr>
          <w:rFonts w:ascii="Times New Roman" w:eastAsia="Times New Roman" w:hAnsi="Times New Roman" w:cs="Times New Roman"/>
          <w:sz w:val="24"/>
          <w:szCs w:val="24"/>
        </w:rPr>
        <w:t xml:space="preserve">Forsvarer og bistandsadvokat som har vært oppnevnt under etterforskningen </w:t>
      </w:r>
    </w:p>
    <w:p w14:paraId="607F2B30" w14:textId="285710F8" w:rsidR="1276FE78" w:rsidRDefault="1276FE78" w:rsidP="168AE4B3">
      <w:r w:rsidRPr="168AE4B3">
        <w:rPr>
          <w:rFonts w:eastAsia="Garamond"/>
        </w:rPr>
        <w:t xml:space="preserve"> </w:t>
      </w:r>
    </w:p>
    <w:p w14:paraId="727F0F9F" w14:textId="3F121DED" w:rsidR="1276FE78" w:rsidRDefault="1276FE78" w:rsidP="168AE4B3">
      <w:r w:rsidRPr="168AE4B3">
        <w:rPr>
          <w:rFonts w:eastAsia="Garamond"/>
          <w:sz w:val="24"/>
          <w:szCs w:val="24"/>
        </w:rPr>
        <w:t xml:space="preserve"> </w:t>
      </w:r>
    </w:p>
    <w:p w14:paraId="72EBCB57" w14:textId="4193A98F" w:rsidR="1276FE78" w:rsidRDefault="1276FE78" w:rsidP="168AE4B3">
      <w:r w:rsidRPr="168AE4B3">
        <w:rPr>
          <w:rFonts w:eastAsia="Garamond"/>
          <w:sz w:val="24"/>
          <w:szCs w:val="24"/>
        </w:rPr>
        <w:t xml:space="preserve"> </w:t>
      </w:r>
    </w:p>
    <w:p w14:paraId="3A26CA17" w14:textId="4644ACB9" w:rsidR="1276FE78" w:rsidRDefault="1276FE78" w:rsidP="168AE4B3">
      <w:r w:rsidRPr="168AE4B3">
        <w:rPr>
          <w:rFonts w:eastAsia="Garamond"/>
        </w:rPr>
        <w:t xml:space="preserve"> </w:t>
      </w:r>
    </w:p>
    <w:p w14:paraId="788A6110" w14:textId="15F30506" w:rsidR="1276FE78" w:rsidRDefault="1276FE78" w:rsidP="168AE4B3">
      <w:r w:rsidRPr="168AE4B3">
        <w:rPr>
          <w:rFonts w:eastAsia="Garamond"/>
        </w:rPr>
        <w:t xml:space="preserve"> </w:t>
      </w:r>
    </w:p>
    <w:p w14:paraId="724B3EE7" w14:textId="1F8840B1" w:rsidR="1276FE78" w:rsidRDefault="1276FE78" w:rsidP="168AE4B3">
      <w:r w:rsidRPr="168AE4B3">
        <w:rPr>
          <w:rFonts w:eastAsia="Garamond"/>
        </w:rPr>
        <w:t xml:space="preserve"> </w:t>
      </w:r>
    </w:p>
    <w:p w14:paraId="4D787E7F" w14:textId="1A6C25DF" w:rsidR="1276FE78" w:rsidRDefault="1276FE78" w:rsidP="168AE4B3">
      <w:r w:rsidRPr="168AE4B3">
        <w:rPr>
          <w:rFonts w:eastAsia="Garamond"/>
        </w:rPr>
        <w:t xml:space="preserve"> </w:t>
      </w:r>
    </w:p>
    <w:p w14:paraId="52DD58E1" w14:textId="3FFBAE64" w:rsidR="1276FE78" w:rsidRDefault="1276FE78" w:rsidP="168AE4B3">
      <w:r w:rsidRPr="168AE4B3">
        <w:rPr>
          <w:rFonts w:eastAsia="Garamond"/>
        </w:rPr>
        <w:t xml:space="preserve"> </w:t>
      </w:r>
    </w:p>
    <w:sectPr w:rsidR="1276FE78">
      <w:type w:val="continuous"/>
      <w:pgSz w:w="11909" w:h="16834" w:code="9"/>
      <w:pgMar w:top="2342" w:right="1758" w:bottom="1418" w:left="1588" w:header="567" w:footer="19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63A8" w14:textId="77777777" w:rsidR="003A4DB8" w:rsidRDefault="003A4DB8">
      <w:r>
        <w:separator/>
      </w:r>
    </w:p>
  </w:endnote>
  <w:endnote w:type="continuationSeparator" w:id="0">
    <w:p w14:paraId="4389A94E" w14:textId="77777777" w:rsidR="003A4DB8" w:rsidRDefault="003A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4058" w14:textId="7C4AE6F1" w:rsidR="0097371C" w:rsidRDefault="0097371C" w:rsidP="0097371C">
    <w:r>
      <w:rPr>
        <w:rFonts w:eastAsia="Garamond"/>
      </w:rPr>
      <w:t>Oslo tingretts mal</w:t>
    </w:r>
    <w:r>
      <w:rPr>
        <w:rFonts w:eastAsia="Garamond"/>
      </w:rPr>
      <w:t>, sist oppdatert</w:t>
    </w:r>
    <w:r>
      <w:rPr>
        <w:rFonts w:eastAsia="Garamond"/>
      </w:rPr>
      <w:t xml:space="preserve"> </w:t>
    </w:r>
    <w:r w:rsidR="002F1D9C">
      <w:rPr>
        <w:rFonts w:eastAsia="Garamond"/>
      </w:rPr>
      <w:t>2</w:t>
    </w:r>
    <w:r w:rsidR="00007E28">
      <w:rPr>
        <w:rFonts w:eastAsia="Garamond"/>
      </w:rPr>
      <w:t>0</w:t>
    </w:r>
    <w:r w:rsidR="002F1D9C">
      <w:rPr>
        <w:rFonts w:eastAsia="Garamond"/>
      </w:rPr>
      <w:t>.01.</w:t>
    </w:r>
    <w:r>
      <w:rPr>
        <w:rFonts w:eastAsia="Garamond"/>
      </w:rPr>
      <w:t xml:space="preserve">2026 </w:t>
    </w:r>
  </w:p>
  <w:p w14:paraId="3132ED20" w14:textId="2C7AC0EC" w:rsidR="0097371C" w:rsidRDefault="0097371C">
    <w:pPr>
      <w:pStyle w:val="Bunntekst"/>
    </w:pPr>
  </w:p>
  <w:p w14:paraId="3AB47FC6" w14:textId="1B5BF0D5" w:rsidR="004C4AA8" w:rsidRDefault="004C4AA8">
    <w:pPr>
      <w:pStyle w:val="Bunntekst"/>
      <w:tabs>
        <w:tab w:val="left" w:pos="1710"/>
        <w:tab w:val="left" w:pos="2880"/>
        <w:tab w:val="left" w:pos="6030"/>
        <w:tab w:val="left" w:pos="855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0C92" w14:textId="7F164D95" w:rsidR="002B0CCA" w:rsidRDefault="002B0CCA">
    <w:pPr>
      <w:pStyle w:val="Bunntekst"/>
    </w:pPr>
    <w:r>
      <w:t xml:space="preserve">Oslo tingretts mal av </w:t>
    </w:r>
    <w:r w:rsidR="004B7B7B">
      <w:t>18</w:t>
    </w:r>
    <w:r>
      <w:t>.1</w:t>
    </w:r>
    <w:r w:rsidR="004B7B7B">
      <w:t>1</w:t>
    </w:r>
    <w:r>
      <w:t>.25</w:t>
    </w:r>
  </w:p>
  <w:p w14:paraId="2F35CEC4" w14:textId="77777777" w:rsidR="004C4AA8" w:rsidRDefault="004C4A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7ED4" w14:textId="77777777" w:rsidR="003A4DB8" w:rsidRDefault="003A4DB8">
      <w:r>
        <w:separator/>
      </w:r>
    </w:p>
  </w:footnote>
  <w:footnote w:type="continuationSeparator" w:id="0">
    <w:p w14:paraId="598F122F" w14:textId="77777777" w:rsidR="003A4DB8" w:rsidRDefault="003A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F6EB" w14:textId="20C79358" w:rsidR="004C4AA8" w:rsidRDefault="26F82E4B" w:rsidP="26F82E4B">
    <w:pPr>
      <w:pStyle w:val="BLTopptekst"/>
    </w:pPr>
    <w:r>
      <w:t xml:space="preserve">Side </w:t>
    </w:r>
    <w:r w:rsidR="004C4AA8" w:rsidRPr="26F82E4B">
      <w:rPr>
        <w:rStyle w:val="Sidetall"/>
        <w:rFonts w:cs="Garamond"/>
        <w:noProof/>
      </w:rPr>
      <w:fldChar w:fldCharType="begin"/>
    </w:r>
    <w:r w:rsidR="004C4AA8">
      <w:rPr>
        <w:rStyle w:val="Sidetall"/>
        <w:rFonts w:cs="Garamond"/>
      </w:rPr>
      <w:instrText xml:space="preserve"> PAGE </w:instrText>
    </w:r>
    <w:r w:rsidR="004C4AA8" w:rsidRPr="26F82E4B">
      <w:rPr>
        <w:rStyle w:val="Sidetall"/>
        <w:rFonts w:cs="Garamond"/>
      </w:rPr>
      <w:fldChar w:fldCharType="separate"/>
    </w:r>
    <w:r>
      <w:rPr>
        <w:rStyle w:val="Sidetall"/>
        <w:rFonts w:cs="Garamond"/>
        <w:noProof/>
      </w:rPr>
      <w:t>2</w:t>
    </w:r>
    <w:r w:rsidR="004C4AA8" w:rsidRPr="26F82E4B">
      <w:rPr>
        <w:rStyle w:val="Sidetall"/>
        <w:rFonts w:cs="Garamond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E7F9" w14:textId="737C6883" w:rsidR="004C4AA8" w:rsidRDefault="004C4AA8">
    <w:pPr>
      <w:pStyle w:val="BLTopptekstlogo"/>
      <w:jc w:val="center"/>
      <w:rPr>
        <w:rStyle w:val="AllCaps"/>
        <w:rFonts w:cs="Garamond"/>
        <w:b/>
        <w:bCs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2"/>
      <w:gridCol w:w="4605"/>
      <w:gridCol w:w="2176"/>
    </w:tblGrid>
    <w:tr w:rsidR="004C4AA8" w14:paraId="76D88BDA" w14:textId="77777777">
      <w:tc>
        <w:tcPr>
          <w:tcW w:w="1913" w:type="dxa"/>
          <w:tcBorders>
            <w:top w:val="nil"/>
            <w:left w:val="nil"/>
            <w:bottom w:val="nil"/>
            <w:right w:val="nil"/>
          </w:tcBorders>
        </w:tcPr>
        <w:p w14:paraId="5B0F34FD" w14:textId="77777777" w:rsidR="004C4AA8" w:rsidRDefault="004C4AA8"/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</w:tcPr>
        <w:p w14:paraId="7170BF93" w14:textId="77777777" w:rsidR="004C4AA8" w:rsidRDefault="004C4AA8">
          <w:pPr>
            <w:jc w:val="center"/>
          </w:pPr>
        </w:p>
      </w:tc>
      <w:tc>
        <w:tcPr>
          <w:tcW w:w="2338" w:type="dxa"/>
          <w:tcBorders>
            <w:top w:val="nil"/>
            <w:left w:val="nil"/>
            <w:bottom w:val="nil"/>
            <w:right w:val="nil"/>
          </w:tcBorders>
        </w:tcPr>
        <w:p w14:paraId="0D72594D" w14:textId="77777777" w:rsidR="004C4AA8" w:rsidRDefault="004C4AA8"/>
      </w:tc>
    </w:tr>
  </w:tbl>
  <w:p w14:paraId="6C7A22D4" w14:textId="77777777" w:rsidR="004C4AA8" w:rsidRDefault="004C4AA8">
    <w:pPr>
      <w:pStyle w:val="BLTopptekstlog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645A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82D7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B86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647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F6220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3A2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1AC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EB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A64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E88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12D3C"/>
    <w:multiLevelType w:val="multilevel"/>
    <w:tmpl w:val="46DC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B4E9D"/>
    <w:multiLevelType w:val="hybridMultilevel"/>
    <w:tmpl w:val="2EFE2862"/>
    <w:lvl w:ilvl="0" w:tplc="38B26884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55525"/>
    <w:multiLevelType w:val="multilevel"/>
    <w:tmpl w:val="692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824039">
    <w:abstractNumId w:val="8"/>
  </w:num>
  <w:num w:numId="2" w16cid:durableId="916784589">
    <w:abstractNumId w:val="3"/>
  </w:num>
  <w:num w:numId="3" w16cid:durableId="147405248">
    <w:abstractNumId w:val="2"/>
  </w:num>
  <w:num w:numId="4" w16cid:durableId="552280654">
    <w:abstractNumId w:val="1"/>
  </w:num>
  <w:num w:numId="5" w16cid:durableId="588122707">
    <w:abstractNumId w:val="0"/>
  </w:num>
  <w:num w:numId="6" w16cid:durableId="1206404007">
    <w:abstractNumId w:val="9"/>
  </w:num>
  <w:num w:numId="7" w16cid:durableId="1448039678">
    <w:abstractNumId w:val="7"/>
  </w:num>
  <w:num w:numId="8" w16cid:durableId="995262069">
    <w:abstractNumId w:val="6"/>
  </w:num>
  <w:num w:numId="9" w16cid:durableId="2134135296">
    <w:abstractNumId w:val="5"/>
  </w:num>
  <w:num w:numId="10" w16cid:durableId="1235579717">
    <w:abstractNumId w:val="4"/>
  </w:num>
  <w:num w:numId="11" w16cid:durableId="1262303657">
    <w:abstractNumId w:val="11"/>
  </w:num>
  <w:num w:numId="12" w16cid:durableId="700670454">
    <w:abstractNumId w:val="10"/>
  </w:num>
  <w:num w:numId="13" w16cid:durableId="1654288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nndeling 1" w:val="1"/>
    <w:docVar w:name="Inndeling 2" w:val="0"/>
    <w:docVar w:name="Inndelinger" w:val=" 2"/>
  </w:docVars>
  <w:rsids>
    <w:rsidRoot w:val="004F1066"/>
    <w:rsid w:val="0000531D"/>
    <w:rsid w:val="00007E28"/>
    <w:rsid w:val="00007F66"/>
    <w:rsid w:val="000109DF"/>
    <w:rsid w:val="00011787"/>
    <w:rsid w:val="0001349E"/>
    <w:rsid w:val="00022C23"/>
    <w:rsid w:val="00023982"/>
    <w:rsid w:val="00065B03"/>
    <w:rsid w:val="00071C48"/>
    <w:rsid w:val="00085DC3"/>
    <w:rsid w:val="000A5839"/>
    <w:rsid w:val="000B2EE2"/>
    <w:rsid w:val="00124577"/>
    <w:rsid w:val="00142AC4"/>
    <w:rsid w:val="00163014"/>
    <w:rsid w:val="0018516F"/>
    <w:rsid w:val="001D7E20"/>
    <w:rsid w:val="001E6102"/>
    <w:rsid w:val="00211646"/>
    <w:rsid w:val="00241528"/>
    <w:rsid w:val="00251679"/>
    <w:rsid w:val="002538F7"/>
    <w:rsid w:val="002604E9"/>
    <w:rsid w:val="002840BE"/>
    <w:rsid w:val="0028455C"/>
    <w:rsid w:val="002A712C"/>
    <w:rsid w:val="002B0CCA"/>
    <w:rsid w:val="002B1939"/>
    <w:rsid w:val="002B2B70"/>
    <w:rsid w:val="002B325F"/>
    <w:rsid w:val="002B370E"/>
    <w:rsid w:val="002C6FCD"/>
    <w:rsid w:val="002D1EA4"/>
    <w:rsid w:val="002E7787"/>
    <w:rsid w:val="002F01A9"/>
    <w:rsid w:val="002F1D9C"/>
    <w:rsid w:val="002F4526"/>
    <w:rsid w:val="003133A1"/>
    <w:rsid w:val="003519A0"/>
    <w:rsid w:val="003642C4"/>
    <w:rsid w:val="00375E0F"/>
    <w:rsid w:val="003830C2"/>
    <w:rsid w:val="003A4DB8"/>
    <w:rsid w:val="003B03D2"/>
    <w:rsid w:val="003D03F8"/>
    <w:rsid w:val="003E471C"/>
    <w:rsid w:val="003E5F58"/>
    <w:rsid w:val="00400BFF"/>
    <w:rsid w:val="00410B44"/>
    <w:rsid w:val="00413842"/>
    <w:rsid w:val="004350FB"/>
    <w:rsid w:val="00437AAA"/>
    <w:rsid w:val="00487A82"/>
    <w:rsid w:val="004A37C4"/>
    <w:rsid w:val="004B7B7B"/>
    <w:rsid w:val="004C3316"/>
    <w:rsid w:val="004C4AA8"/>
    <w:rsid w:val="004D1CEB"/>
    <w:rsid w:val="004D610D"/>
    <w:rsid w:val="004D6709"/>
    <w:rsid w:val="004E451D"/>
    <w:rsid w:val="004E52F9"/>
    <w:rsid w:val="004E620F"/>
    <w:rsid w:val="004F1066"/>
    <w:rsid w:val="004F6D28"/>
    <w:rsid w:val="00510E13"/>
    <w:rsid w:val="00522B8A"/>
    <w:rsid w:val="00531041"/>
    <w:rsid w:val="0056248B"/>
    <w:rsid w:val="005661E6"/>
    <w:rsid w:val="005A0489"/>
    <w:rsid w:val="005B4A4C"/>
    <w:rsid w:val="005C0050"/>
    <w:rsid w:val="005D1214"/>
    <w:rsid w:val="005D6961"/>
    <w:rsid w:val="005E0909"/>
    <w:rsid w:val="005E0E49"/>
    <w:rsid w:val="005E4277"/>
    <w:rsid w:val="0060257E"/>
    <w:rsid w:val="00626714"/>
    <w:rsid w:val="00626EB0"/>
    <w:rsid w:val="00660A69"/>
    <w:rsid w:val="0066229F"/>
    <w:rsid w:val="006A0B5E"/>
    <w:rsid w:val="006E0EAD"/>
    <w:rsid w:val="0074780D"/>
    <w:rsid w:val="0076429D"/>
    <w:rsid w:val="00777414"/>
    <w:rsid w:val="007C0D41"/>
    <w:rsid w:val="007C110B"/>
    <w:rsid w:val="007D2098"/>
    <w:rsid w:val="007D5056"/>
    <w:rsid w:val="007D5AC4"/>
    <w:rsid w:val="007E798D"/>
    <w:rsid w:val="008034AA"/>
    <w:rsid w:val="00810A4B"/>
    <w:rsid w:val="00815E23"/>
    <w:rsid w:val="008208DD"/>
    <w:rsid w:val="00820F2F"/>
    <w:rsid w:val="00831450"/>
    <w:rsid w:val="00832E5B"/>
    <w:rsid w:val="00837E10"/>
    <w:rsid w:val="00854716"/>
    <w:rsid w:val="0086531B"/>
    <w:rsid w:val="00876C64"/>
    <w:rsid w:val="00892D25"/>
    <w:rsid w:val="008A09E6"/>
    <w:rsid w:val="008C1B4D"/>
    <w:rsid w:val="008E72CD"/>
    <w:rsid w:val="008F4DBB"/>
    <w:rsid w:val="008F6E90"/>
    <w:rsid w:val="0091401A"/>
    <w:rsid w:val="00955B18"/>
    <w:rsid w:val="00965C4B"/>
    <w:rsid w:val="0097371C"/>
    <w:rsid w:val="00983298"/>
    <w:rsid w:val="00994F68"/>
    <w:rsid w:val="009B6D73"/>
    <w:rsid w:val="009C7534"/>
    <w:rsid w:val="009C7E29"/>
    <w:rsid w:val="009E4208"/>
    <w:rsid w:val="009E6A24"/>
    <w:rsid w:val="009F3617"/>
    <w:rsid w:val="00A046AC"/>
    <w:rsid w:val="00A11850"/>
    <w:rsid w:val="00A1776B"/>
    <w:rsid w:val="00A24D80"/>
    <w:rsid w:val="00A3416B"/>
    <w:rsid w:val="00A43699"/>
    <w:rsid w:val="00A5268F"/>
    <w:rsid w:val="00A54197"/>
    <w:rsid w:val="00A76DDF"/>
    <w:rsid w:val="00A8480D"/>
    <w:rsid w:val="00A91BC7"/>
    <w:rsid w:val="00AA604E"/>
    <w:rsid w:val="00AA72F5"/>
    <w:rsid w:val="00AD2A45"/>
    <w:rsid w:val="00AE1708"/>
    <w:rsid w:val="00AE75D8"/>
    <w:rsid w:val="00B103A7"/>
    <w:rsid w:val="00B15F94"/>
    <w:rsid w:val="00B178C4"/>
    <w:rsid w:val="00B21EFB"/>
    <w:rsid w:val="00B230A6"/>
    <w:rsid w:val="00B5605C"/>
    <w:rsid w:val="00B708D0"/>
    <w:rsid w:val="00B760E4"/>
    <w:rsid w:val="00B948F2"/>
    <w:rsid w:val="00B95CC3"/>
    <w:rsid w:val="00B97B58"/>
    <w:rsid w:val="00BD05C8"/>
    <w:rsid w:val="00BE07CD"/>
    <w:rsid w:val="00BE127C"/>
    <w:rsid w:val="00BF5219"/>
    <w:rsid w:val="00C2499C"/>
    <w:rsid w:val="00C3759F"/>
    <w:rsid w:val="00C551DD"/>
    <w:rsid w:val="00C617D1"/>
    <w:rsid w:val="00C64245"/>
    <w:rsid w:val="00C839BB"/>
    <w:rsid w:val="00C92237"/>
    <w:rsid w:val="00C93586"/>
    <w:rsid w:val="00CB5583"/>
    <w:rsid w:val="00CC2F97"/>
    <w:rsid w:val="00CD31D9"/>
    <w:rsid w:val="00CF15CC"/>
    <w:rsid w:val="00D0030E"/>
    <w:rsid w:val="00D24515"/>
    <w:rsid w:val="00D32342"/>
    <w:rsid w:val="00D55239"/>
    <w:rsid w:val="00D565E9"/>
    <w:rsid w:val="00D6399B"/>
    <w:rsid w:val="00DB6511"/>
    <w:rsid w:val="00DC54D9"/>
    <w:rsid w:val="00DC58FA"/>
    <w:rsid w:val="00DD06B8"/>
    <w:rsid w:val="00DF6D9D"/>
    <w:rsid w:val="00E0440D"/>
    <w:rsid w:val="00E13F77"/>
    <w:rsid w:val="00E253C4"/>
    <w:rsid w:val="00E60C95"/>
    <w:rsid w:val="00E84601"/>
    <w:rsid w:val="00E86ECD"/>
    <w:rsid w:val="00EA26CE"/>
    <w:rsid w:val="00EB3ED9"/>
    <w:rsid w:val="00EC7C81"/>
    <w:rsid w:val="00EF6361"/>
    <w:rsid w:val="00F12DC4"/>
    <w:rsid w:val="00F304A6"/>
    <w:rsid w:val="00F4774C"/>
    <w:rsid w:val="00FA4CCC"/>
    <w:rsid w:val="00FE258A"/>
    <w:rsid w:val="00FF23E2"/>
    <w:rsid w:val="1276FE78"/>
    <w:rsid w:val="168AE4B3"/>
    <w:rsid w:val="26F82E4B"/>
    <w:rsid w:val="2AB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564FB"/>
  <w14:defaultImageDpi w14:val="96"/>
  <w15:docId w15:val="{7CDCBDC2-F786-4A4C-8CEB-9B011CA7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Garamond" w:hAnsi="Garamond" w:cs="Garamond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ind w:left="-540"/>
      <w:outlineLvl w:val="1"/>
    </w:pPr>
    <w:rPr>
      <w:rFonts w:ascii="Arial" w:hAnsi="Arial" w:cs="Arial"/>
      <w:sz w:val="28"/>
      <w:szCs w:val="28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Pr>
      <w:rFonts w:ascii="Garamond" w:hAnsi="Garamond" w:cs="Garamond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locked/>
    <w:rPr>
      <w:rFonts w:ascii="Garamond" w:hAnsi="Garamond" w:cs="Garamond"/>
    </w:rPr>
  </w:style>
  <w:style w:type="character" w:styleId="Merknadsreferanse">
    <w:name w:val="annotation reference"/>
    <w:basedOn w:val="Standardskriftforavsnitt"/>
    <w:uiPriority w:val="99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Pr>
      <w:rFonts w:ascii="Garamond" w:hAnsi="Garamond" w:cs="Garamond"/>
      <w:sz w:val="20"/>
      <w:szCs w:val="20"/>
    </w:rPr>
  </w:style>
  <w:style w:type="paragraph" w:styleId="Undertittel">
    <w:name w:val="Subtitle"/>
    <w:basedOn w:val="Topptekst"/>
    <w:link w:val="UndertittelTegn"/>
    <w:uiPriority w:val="99"/>
    <w:qFormat/>
    <w:pPr>
      <w:keepNext/>
      <w:spacing w:before="40"/>
    </w:pPr>
    <w:rPr>
      <w:b/>
      <w:bCs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SubDocumentFile">
    <w:name w:val="SubDocumentFile"/>
    <w:basedOn w:val="Normal"/>
    <w:uiPriority w:val="99"/>
    <w:pPr>
      <w:keepNext/>
    </w:pPr>
    <w:rPr>
      <w:vanish/>
    </w:rPr>
  </w:style>
  <w:style w:type="paragraph" w:customStyle="1" w:styleId="Ledetekst">
    <w:name w:val="Ledetekst"/>
    <w:basedOn w:val="Normal"/>
    <w:uiPriority w:val="99"/>
    <w:pPr>
      <w:keepNext/>
    </w:pPr>
    <w:rPr>
      <w:rFonts w:ascii="Arial" w:hAnsi="Arial" w:cs="Arial"/>
      <w:sz w:val="14"/>
      <w:szCs w:val="14"/>
    </w:rPr>
  </w:style>
  <w:style w:type="paragraph" w:customStyle="1" w:styleId="Hidden">
    <w:name w:val="Hidden"/>
    <w:basedOn w:val="Normal"/>
    <w:uiPriority w:val="99"/>
    <w:rPr>
      <w:vanish/>
      <w:sz w:val="8"/>
      <w:szCs w:val="8"/>
    </w:rPr>
  </w:style>
  <w:style w:type="paragraph" w:customStyle="1" w:styleId="HeaderLedetekst">
    <w:name w:val="HeaderLedetekst"/>
    <w:basedOn w:val="Ledetekst"/>
    <w:uiPriority w:val="99"/>
    <w:rPr>
      <w:sz w:val="12"/>
      <w:szCs w:val="12"/>
    </w:rPr>
  </w:style>
  <w:style w:type="paragraph" w:customStyle="1" w:styleId="HeaderInfo">
    <w:name w:val="HeaderInfo"/>
    <w:basedOn w:val="Normal"/>
    <w:uiPriority w:val="99"/>
    <w:rPr>
      <w:sz w:val="20"/>
      <w:szCs w:val="20"/>
    </w:rPr>
  </w:style>
  <w:style w:type="paragraph" w:customStyle="1" w:styleId="HeaderEnhetNavn">
    <w:name w:val="HeaderEnhetNavn"/>
    <w:basedOn w:val="Normal"/>
    <w:uiPriority w:val="99"/>
    <w:pPr>
      <w:jc w:val="center"/>
    </w:pPr>
    <w:rPr>
      <w:b/>
      <w:bCs/>
      <w:sz w:val="14"/>
      <w:szCs w:val="14"/>
    </w:rPr>
  </w:style>
  <w:style w:type="paragraph" w:customStyle="1" w:styleId="HeaderEnhetAdresse">
    <w:name w:val="HeaderEnhetAdresse"/>
    <w:basedOn w:val="Normal"/>
    <w:uiPriority w:val="99"/>
    <w:pPr>
      <w:jc w:val="center"/>
    </w:pPr>
    <w:rPr>
      <w:sz w:val="14"/>
      <w:szCs w:val="14"/>
    </w:rPr>
  </w:style>
  <w:style w:type="paragraph" w:customStyle="1" w:styleId="RapportskriversMerknad">
    <w:name w:val="RapportskriversMerknad"/>
    <w:basedOn w:val="Undertittel"/>
    <w:uiPriority w:val="99"/>
    <w:pPr>
      <w:pageBreakBefore/>
    </w:pPr>
  </w:style>
  <w:style w:type="paragraph" w:customStyle="1" w:styleId="no">
    <w:name w:val="no"/>
    <w:basedOn w:val="Hidden"/>
    <w:uiPriority w:val="99"/>
  </w:style>
  <w:style w:type="paragraph" w:customStyle="1" w:styleId="Adresse">
    <w:name w:val="Adresse"/>
    <w:basedOn w:val="Normal"/>
    <w:uiPriority w:val="99"/>
    <w:pPr>
      <w:spacing w:line="360" w:lineRule="auto"/>
    </w:pPr>
    <w:rPr>
      <w:sz w:val="28"/>
      <w:szCs w:val="28"/>
    </w:rPr>
  </w:style>
  <w:style w:type="paragraph" w:customStyle="1" w:styleId="Brd">
    <w:name w:val="Brød"/>
    <w:basedOn w:val="Normal"/>
    <w:uiPriority w:val="99"/>
    <w:pPr>
      <w:spacing w:before="120" w:after="120" w:line="360" w:lineRule="auto"/>
    </w:pPr>
    <w:rPr>
      <w:sz w:val="28"/>
      <w:szCs w:val="28"/>
    </w:rPr>
  </w:style>
  <w:style w:type="paragraph" w:customStyle="1" w:styleId="TopptekstMini">
    <w:name w:val="TopptekstMini"/>
    <w:basedOn w:val="HeaderEnhetAdresse"/>
    <w:uiPriority w:val="99"/>
    <w:pPr>
      <w:spacing w:before="60"/>
    </w:pPr>
    <w:rPr>
      <w:b/>
      <w:bCs/>
      <w:sz w:val="24"/>
      <w:szCs w:val="24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customStyle="1" w:styleId="AllCaps">
    <w:name w:val="AllCaps"/>
    <w:basedOn w:val="Standardskriftforavsnitt"/>
    <w:uiPriority w:val="99"/>
    <w:rPr>
      <w:rFonts w:cs="Times New Roman"/>
      <w:caps/>
    </w:rPr>
  </w:style>
  <w:style w:type="paragraph" w:customStyle="1" w:styleId="StoreBokstaver">
    <w:name w:val="StoreBokstaver"/>
    <w:basedOn w:val="Topptekst"/>
    <w:uiPriority w:val="99"/>
    <w:pPr>
      <w:tabs>
        <w:tab w:val="left" w:pos="7506"/>
      </w:tabs>
    </w:pPr>
    <w:rPr>
      <w:b/>
      <w:bCs/>
      <w:caps/>
      <w:noProof/>
      <w:sz w:val="24"/>
      <w:szCs w:val="24"/>
    </w:rPr>
  </w:style>
  <w:style w:type="paragraph" w:customStyle="1" w:styleId="BLNormal">
    <w:name w:val="BL Normal"/>
    <w:uiPriority w:val="99"/>
    <w:pPr>
      <w:spacing w:after="0" w:line="240" w:lineRule="auto"/>
    </w:pPr>
    <w:rPr>
      <w:rFonts w:ascii="Garamond" w:hAnsi="Garamond" w:cs="Garamond"/>
    </w:rPr>
  </w:style>
  <w:style w:type="paragraph" w:customStyle="1" w:styleId="BLAdressat">
    <w:name w:val="BL Adressat"/>
    <w:basedOn w:val="BLNormal"/>
    <w:uiPriority w:val="99"/>
    <w:pPr>
      <w:keepNext/>
      <w:keepLines/>
    </w:pPr>
  </w:style>
  <w:style w:type="paragraph" w:customStyle="1" w:styleId="BLReferanseheader">
    <w:name w:val="BL Referanse header"/>
    <w:basedOn w:val="BLNormal"/>
    <w:next w:val="BLReferanse"/>
    <w:uiPriority w:val="99"/>
    <w:pPr>
      <w:keepNext/>
    </w:pPr>
    <w:rPr>
      <w:i/>
      <w:iCs/>
      <w:sz w:val="20"/>
      <w:szCs w:val="20"/>
    </w:rPr>
  </w:style>
  <w:style w:type="paragraph" w:customStyle="1" w:styleId="BLReferanse">
    <w:name w:val="BL Referanse"/>
    <w:basedOn w:val="BLNormal"/>
    <w:uiPriority w:val="99"/>
    <w:rPr>
      <w:sz w:val="18"/>
      <w:szCs w:val="18"/>
    </w:rPr>
  </w:style>
  <w:style w:type="paragraph" w:customStyle="1" w:styleId="BLOverskrift1">
    <w:name w:val="BL Overskrift 1"/>
    <w:basedOn w:val="BLNormal"/>
    <w:next w:val="BLNormal"/>
    <w:uiPriority w:val="99"/>
    <w:pPr>
      <w:keepNext/>
      <w:spacing w:before="460" w:after="260"/>
      <w:outlineLvl w:val="0"/>
    </w:pPr>
    <w:rPr>
      <w:sz w:val="28"/>
      <w:szCs w:val="28"/>
    </w:rPr>
  </w:style>
  <w:style w:type="paragraph" w:customStyle="1" w:styleId="BLHilsen">
    <w:name w:val="BL Hilsen"/>
    <w:basedOn w:val="BLNormal"/>
    <w:next w:val="BLSignatur"/>
    <w:uiPriority w:val="99"/>
    <w:pPr>
      <w:keepNext/>
      <w:keepLines/>
      <w:spacing w:before="540"/>
    </w:pPr>
  </w:style>
  <w:style w:type="paragraph" w:customStyle="1" w:styleId="BLSignatur">
    <w:name w:val="BL Signatur"/>
    <w:basedOn w:val="BLNormal"/>
    <w:next w:val="BLSignaturtittel"/>
    <w:uiPriority w:val="99"/>
    <w:pPr>
      <w:keepNext/>
      <w:keepLines/>
      <w:spacing w:before="560"/>
    </w:pPr>
  </w:style>
  <w:style w:type="paragraph" w:customStyle="1" w:styleId="BLSignaturtittel">
    <w:name w:val="BL Signatur tittel"/>
    <w:basedOn w:val="BLNormal"/>
    <w:next w:val="BLNormal"/>
    <w:uiPriority w:val="99"/>
    <w:pPr>
      <w:keepLines/>
      <w:spacing w:after="560"/>
    </w:pPr>
    <w:rPr>
      <w:i/>
      <w:iCs/>
    </w:rPr>
  </w:style>
  <w:style w:type="paragraph" w:customStyle="1" w:styleId="BLBunntekstdistrikt">
    <w:name w:val="BL Bunntekst distrikt"/>
    <w:basedOn w:val="BLBunntekst"/>
    <w:next w:val="BLBunntekst"/>
    <w:uiPriority w:val="99"/>
    <w:pPr>
      <w:keepNext/>
      <w:ind w:left="-510"/>
    </w:pPr>
    <w:rPr>
      <w:rFonts w:ascii="Tahoma" w:hAnsi="Tahoma" w:cs="Tahoma"/>
      <w:color w:val="C0C0C0"/>
      <w:sz w:val="24"/>
      <w:szCs w:val="24"/>
    </w:rPr>
  </w:style>
  <w:style w:type="paragraph" w:customStyle="1" w:styleId="BLBunntekstenhet">
    <w:name w:val="BL Bunntekst enhet"/>
    <w:basedOn w:val="BLBunntekst"/>
    <w:uiPriority w:val="99"/>
    <w:rPr>
      <w:i/>
      <w:iCs/>
    </w:rPr>
  </w:style>
  <w:style w:type="paragraph" w:customStyle="1" w:styleId="BLBunntekstpostadresse">
    <w:name w:val="BL Bunntekst postadresse"/>
    <w:basedOn w:val="BLBunntekst"/>
    <w:uiPriority w:val="99"/>
  </w:style>
  <w:style w:type="paragraph" w:customStyle="1" w:styleId="BLBunntekst">
    <w:name w:val="BL Bunntekst"/>
    <w:basedOn w:val="BLNormal"/>
    <w:uiPriority w:val="99"/>
    <w:rPr>
      <w:color w:val="808080"/>
    </w:rPr>
  </w:style>
  <w:style w:type="paragraph" w:customStyle="1" w:styleId="BLBunnteksttlfogfaks">
    <w:name w:val="BL Bunntekst tlf og faks"/>
    <w:basedOn w:val="BLBunntekst"/>
    <w:uiPriority w:val="99"/>
    <w:rPr>
      <w:sz w:val="20"/>
      <w:szCs w:val="20"/>
    </w:rPr>
  </w:style>
  <w:style w:type="paragraph" w:customStyle="1" w:styleId="BLBunntekstepost">
    <w:name w:val="BL Bunntekst epost"/>
    <w:basedOn w:val="BLBunntekst"/>
    <w:uiPriority w:val="99"/>
    <w:rPr>
      <w:sz w:val="20"/>
      <w:szCs w:val="20"/>
    </w:rPr>
  </w:style>
  <w:style w:type="paragraph" w:customStyle="1" w:styleId="BLTopptekstlogo">
    <w:name w:val="BL Topptekst logo"/>
    <w:basedOn w:val="BLNormal"/>
    <w:uiPriority w:val="99"/>
    <w:pPr>
      <w:tabs>
        <w:tab w:val="right" w:pos="10149"/>
      </w:tabs>
      <w:ind w:left="-510"/>
    </w:pPr>
  </w:style>
  <w:style w:type="paragraph" w:customStyle="1" w:styleId="BLTopptekst">
    <w:name w:val="BL Topptekst"/>
    <w:basedOn w:val="BLNormal"/>
    <w:uiPriority w:val="99"/>
    <w:pPr>
      <w:tabs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52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5239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E0E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E0EAD"/>
    <w:rPr>
      <w:rFonts w:ascii="Garamond" w:hAnsi="Garamond" w:cs="Garamond"/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2D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2c2f8-b062-4ab2-931b-e35d79352602">
      <Terms xmlns="http://schemas.microsoft.com/office/infopath/2007/PartnerControls"/>
    </lcf76f155ced4ddcb4097134ff3c332f>
    <TaxCatchAll xmlns="a0601462-3b5e-4fd0-a989-657e3b86b263" xsi:nil="true"/>
    <TO_x002d_DO_x002d_list xmlns="6a82c2f8-b062-4ab2-931b-e35d793526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F0ECBB55809448487D1B0441A9305" ma:contentTypeVersion="18" ma:contentTypeDescription="Opprett et nytt dokument." ma:contentTypeScope="" ma:versionID="67cd80151638bc7fe96f7636028d624f">
  <xsd:schema xmlns:xsd="http://www.w3.org/2001/XMLSchema" xmlns:xs="http://www.w3.org/2001/XMLSchema" xmlns:p="http://schemas.microsoft.com/office/2006/metadata/properties" xmlns:ns2="6a82c2f8-b062-4ab2-931b-e35d79352602" xmlns:ns3="a0601462-3b5e-4fd0-a989-657e3b86b263" targetNamespace="http://schemas.microsoft.com/office/2006/metadata/properties" ma:root="true" ma:fieldsID="8872a6bac87771a386a88868f2bb8131" ns2:_="" ns3:_="">
    <xsd:import namespace="6a82c2f8-b062-4ab2-931b-e35d79352602"/>
    <xsd:import namespace="a0601462-3b5e-4fd0-a989-657e3b86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O_x002d_DO_x002d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c2f8-b062-4ab2-931b-e35d79352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9f58c6b-32d8-4551-9cd2-0ec69d625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_x002d_DO_x002d_list" ma:index="24" nillable="true" ma:displayName="TO-DO-list" ma:description="Her er arbeidsoppgaver som bør gjøres" ma:format="Dropdown" ma:internalName="TO_x002d_DO_x002d_li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01462-3b5e-4fd0-a989-657e3b86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00aff4-047a-46b8-9e51-163c6a4540de}" ma:internalName="TaxCatchAll" ma:showField="CatchAllData" ma:web="a0601462-3b5e-4fd0-a989-657e3b86b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6ED7D-8CCC-4932-83F7-7318B360F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D81DE-C170-4E7F-BE32-98B0B385D737}">
  <ds:schemaRefs>
    <ds:schemaRef ds:uri="http://schemas.microsoft.com/office/2006/metadata/properties"/>
    <ds:schemaRef ds:uri="http://schemas.microsoft.com/office/infopath/2007/PartnerControls"/>
    <ds:schemaRef ds:uri="6a82c2f8-b062-4ab2-931b-e35d79352602"/>
    <ds:schemaRef ds:uri="a0601462-3b5e-4fd0-a989-657e3b86b263"/>
  </ds:schemaRefs>
</ds:datastoreItem>
</file>

<file path=customXml/itemProps3.xml><?xml version="1.0" encoding="utf-8"?>
<ds:datastoreItem xmlns:ds="http://schemas.openxmlformats.org/officeDocument/2006/customXml" ds:itemID="{D33AAA47-829A-42A6-8C74-50387F7C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c2f8-b062-4ab2-931b-e35d79352602"/>
    <ds:schemaRef ds:uri="a0601462-3b5e-4fd0-a989-657e3b86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6602</Characters>
  <Application>Microsoft Office Word</Application>
  <DocSecurity>0</DocSecurity>
  <Lines>146</Lines>
  <Paragraphs>117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Anmeldelse</vt:lpstr>
    </vt:vector>
  </TitlesOfParts>
  <Company>Computas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</dc:title>
  <dc:creator>TSP005</dc:creator>
  <cp:lastModifiedBy>Åsa Bech</cp:lastModifiedBy>
  <cp:revision>2</cp:revision>
  <cp:lastPrinted>2003-08-29T07:46:00Z</cp:lastPrinted>
  <dcterms:created xsi:type="dcterms:W3CDTF">2026-01-20T10:30:00Z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678638aa-a01e-4c6e-bd25-5698b04937ea_Enabled">
    <vt:lpwstr>true</vt:lpwstr>
  </property>
  <property fmtid="{D5CDD505-2E9C-101B-9397-08002B2CF9AE}" pid="4" name="MSIP_Label_678638aa-a01e-4c6e-bd25-5698b04937ea_SetDate">
    <vt:lpwstr>2025-06-06T07:39:31Z</vt:lpwstr>
  </property>
  <property fmtid="{D5CDD505-2E9C-101B-9397-08002B2CF9AE}" pid="5" name="MSIP_Label_678638aa-a01e-4c6e-bd25-5698b04937ea_Method">
    <vt:lpwstr>Privileged</vt:lpwstr>
  </property>
  <property fmtid="{D5CDD505-2E9C-101B-9397-08002B2CF9AE}" pid="6" name="MSIP_Label_678638aa-a01e-4c6e-bd25-5698b04937ea_Name">
    <vt:lpwstr>Åpen</vt:lpwstr>
  </property>
  <property fmtid="{D5CDD505-2E9C-101B-9397-08002B2CF9AE}" pid="7" name="MSIP_Label_678638aa-a01e-4c6e-bd25-5698b04937ea_SiteId">
    <vt:lpwstr>393307ec-c3cc-4b86-9450-3913c933d3bc</vt:lpwstr>
  </property>
  <property fmtid="{D5CDD505-2E9C-101B-9397-08002B2CF9AE}" pid="8" name="MSIP_Label_678638aa-a01e-4c6e-bd25-5698b04937ea_ActionId">
    <vt:lpwstr>03b19b76-74fb-4879-bf50-bd4e2e9184fa</vt:lpwstr>
  </property>
  <property fmtid="{D5CDD505-2E9C-101B-9397-08002B2CF9AE}" pid="9" name="MSIP_Label_678638aa-a01e-4c6e-bd25-5698b04937ea_ContentBits">
    <vt:lpwstr>0</vt:lpwstr>
  </property>
  <property fmtid="{D5CDD505-2E9C-101B-9397-08002B2CF9AE}" pid="10" name="MSIP_Label_678638aa-a01e-4c6e-bd25-5698b04937ea_Tag">
    <vt:lpwstr>10, 0, 1, 2</vt:lpwstr>
  </property>
  <property fmtid="{D5CDD505-2E9C-101B-9397-08002B2CF9AE}" pid="11" name="ContentTypeId">
    <vt:lpwstr>0x010100BB7F0ECBB55809448487D1B0441A9305</vt:lpwstr>
  </property>
</Properties>
</file>